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91B" w:rsidRDefault="009D1841" w:rsidP="00156811">
      <w:pPr>
        <w:pBdr>
          <w:top w:val="single" w:sz="4" w:space="1" w:color="auto"/>
          <w:left w:val="single" w:sz="4" w:space="4" w:color="auto"/>
          <w:bottom w:val="single" w:sz="4" w:space="1" w:color="auto"/>
          <w:right w:val="single" w:sz="4" w:space="4" w:color="auto"/>
        </w:pBdr>
        <w:jc w:val="center"/>
      </w:pPr>
      <w:r>
        <w:t>REUNION REPRESENTANTS DU PERSONNEL VENDREDI 7 JUIN 2019</w:t>
      </w:r>
    </w:p>
    <w:p w:rsidR="009D1841" w:rsidRDefault="009D1841" w:rsidP="00156811">
      <w:pPr>
        <w:pBdr>
          <w:top w:val="single" w:sz="4" w:space="1" w:color="auto"/>
          <w:left w:val="single" w:sz="4" w:space="4" w:color="auto"/>
          <w:bottom w:val="single" w:sz="4" w:space="1" w:color="auto"/>
          <w:right w:val="single" w:sz="4" w:space="4" w:color="auto"/>
        </w:pBdr>
        <w:jc w:val="center"/>
      </w:pPr>
      <w:r>
        <w:t>PRESENTATION ET LANCEMENT DE LA CONCERTATION DU PROJET DU NOUVEAU RESEAU « 68 »</w:t>
      </w:r>
    </w:p>
    <w:p w:rsidR="004C2283" w:rsidRDefault="004C2283" w:rsidP="00156811">
      <w:pPr>
        <w:pBdr>
          <w:top w:val="single" w:sz="4" w:space="1" w:color="auto"/>
          <w:left w:val="single" w:sz="4" w:space="4" w:color="auto"/>
          <w:bottom w:val="single" w:sz="4" w:space="1" w:color="auto"/>
          <w:right w:val="single" w:sz="4" w:space="4" w:color="auto"/>
        </w:pBdr>
        <w:jc w:val="center"/>
      </w:pPr>
      <w:r>
        <w:t>COMPTE-RENDU EFFECTUE PAR LE REPRESENTANT CFTC</w:t>
      </w:r>
    </w:p>
    <w:p w:rsidR="009D1841" w:rsidRDefault="009D1841" w:rsidP="009D1841">
      <w:pPr>
        <w:jc w:val="center"/>
      </w:pPr>
    </w:p>
    <w:p w:rsidR="009D1841" w:rsidRDefault="009D1841" w:rsidP="009D1841">
      <w:pPr>
        <w:jc w:val="both"/>
      </w:pPr>
      <w:r>
        <w:t xml:space="preserve">Denis GIROUDET assisté de Christophe DUCHENE, Jean-Marc STEINMETZ et Agnès DEFFONTAINES accueille les représentants du Personnel de FO, de la </w:t>
      </w:r>
      <w:proofErr w:type="gramStart"/>
      <w:r>
        <w:t>CFDT ,</w:t>
      </w:r>
      <w:proofErr w:type="gramEnd"/>
      <w:r>
        <w:t xml:space="preserve"> de la CG</w:t>
      </w:r>
      <w:r w:rsidR="00156811">
        <w:t>T, de SOLIDAIRES et de la CFTC.</w:t>
      </w:r>
    </w:p>
    <w:p w:rsidR="00156811" w:rsidRDefault="00156811" w:rsidP="009D1841">
      <w:pPr>
        <w:jc w:val="both"/>
      </w:pPr>
      <w:r>
        <w:t>Il insiste sur le fait qu’il exposera la philosophie du projet avec à l’appui deux cartes sachant que le « ti</w:t>
      </w:r>
      <w:r w:rsidR="006B2BD4">
        <w:t>ming » a été donné par le Minis</w:t>
      </w:r>
      <w:r>
        <w:t>tre la veille le matin dans le cadre d’une audioconférence et que les cartes ont été envoyées directement par Bercy aux parlementaires. Denis GIROUDET a également envoyé les cartes aux Présidents du Conseil Départemental, de l’AMHR (Association des Maires du Haut-Rhin et AMR (Association des Maires Ruraux) la veille au soir. Les organisations syndicales ont reçu les deux cartes concernées et un message du Directeur Général est paru sur Ulysse National. Il précise que les cartes ont également été adressées à la Presse régionale.</w:t>
      </w:r>
      <w:r w:rsidR="0036155F">
        <w:t xml:space="preserve"> La transmission des cartes constitue le début de la concertation tant en interne qu’en externe (notamment en direction des élus)</w:t>
      </w:r>
    </w:p>
    <w:p w:rsidR="00156811" w:rsidRDefault="00156811" w:rsidP="009D1841">
      <w:pPr>
        <w:jc w:val="both"/>
      </w:pPr>
      <w:r>
        <w:t xml:space="preserve">Il mentionne qu’il a réuni le matin les Chefs de Service sur ce thème et qu’il organise mardi prochain une convention à l’intention des cadres A sur ce thème. Il ajoute qu’il vient d’adresser aux agents les deux cartes impactant le « 68 » sur Ulysse 68 ainsi qu’un court message  </w:t>
      </w:r>
      <w:r w:rsidR="00B945A5">
        <w:t>avec à l’appui un tableau et deux fiches avec notamment le volet de l’accompagnement social.</w:t>
      </w:r>
    </w:p>
    <w:p w:rsidR="00B945A5" w:rsidRDefault="00B945A5" w:rsidP="009D1841">
      <w:pPr>
        <w:jc w:val="both"/>
      </w:pPr>
    </w:p>
    <w:p w:rsidR="00B945A5" w:rsidRDefault="00B945A5" w:rsidP="009D1841">
      <w:pPr>
        <w:jc w:val="both"/>
      </w:pPr>
      <w:r>
        <w:t>Denis GIROUDET souligne le fait que tous les ministères vont connaître la transformation « Action Publique 2022 ». Depuis juillet 2018 Gérald DARMANIN a lancé le mouvement sachant que suivront après le MEF la Police puis la Justice. Ce vaste chantier figure dans la lettre de Gérald DARMANIN avec notamment l’accueil sur rendez-vous, le « zéro cash », le rapprochement du recouvrement fiscal et du recouvrement social, le CFU (compte financier unique) …Sept départements préfigurateurs ont travaillé avec le Ministre et chaque Directeur départemental a travaillé en « chambre ». Au demeurant un cahier des charges strict avait été défini le 31/12/2018.</w:t>
      </w:r>
      <w:r w:rsidR="0036155F">
        <w:t xml:space="preserve"> Le Ministre voulait valider chaque plan qui devait respecter le contenu du cahier des charges mais ne voulait pas de concertation à ce stade.</w:t>
      </w:r>
    </w:p>
    <w:p w:rsidR="00B945A5" w:rsidRDefault="00B945A5" w:rsidP="009D1841">
      <w:pPr>
        <w:jc w:val="both"/>
      </w:pPr>
    </w:p>
    <w:p w:rsidR="00B945A5" w:rsidRDefault="00B945A5" w:rsidP="009D1841">
      <w:pPr>
        <w:jc w:val="both"/>
      </w:pPr>
      <w:r>
        <w:t>Que les représentants du Personnel aient bien conscience que l’on se situe dans le début d’une concertation et que la cadre est celui d’hypothèses de travail.</w:t>
      </w:r>
    </w:p>
    <w:p w:rsidR="00B945A5" w:rsidRDefault="00B945A5" w:rsidP="009D1841">
      <w:pPr>
        <w:jc w:val="both"/>
      </w:pPr>
      <w:r>
        <w:t>Le cahier des charges</w:t>
      </w:r>
      <w:r w:rsidR="00CE7A26">
        <w:t xml:space="preserve"> « NOUVEAU RESEAU DE PROXIMITE » comporte deux axes et est adaptable à chaque département :</w:t>
      </w:r>
    </w:p>
    <w:p w:rsidR="00CE7A26" w:rsidRDefault="00660184" w:rsidP="00CE7A26">
      <w:pPr>
        <w:pStyle w:val="Paragraphedeliste"/>
        <w:numPr>
          <w:ilvl w:val="0"/>
          <w:numId w:val="1"/>
        </w:numPr>
        <w:jc w:val="both"/>
      </w:pPr>
      <w:r>
        <w:t xml:space="preserve">Repenser notre réseau et l’adapter encore plus car il y a trop de petites unités (1000 ont moins de 3 agents). Il faut prendre conscience que l’on peut travailler à distance (85% du « métier » peut être traité à distance ; il faut intensifier la dématérialisation, améliorer la </w:t>
      </w:r>
      <w:r>
        <w:lastRenderedPageBreak/>
        <w:t>productivité, s’adapter encore plus car le numérique a tout changé ; il faut intégrer la réforme et la suppression de la TH, la mise en place du PAS</w:t>
      </w:r>
    </w:p>
    <w:p w:rsidR="00F26B25" w:rsidRDefault="00F26B25" w:rsidP="00F26B25">
      <w:pPr>
        <w:jc w:val="both"/>
      </w:pPr>
    </w:p>
    <w:p w:rsidR="00422966" w:rsidRDefault="00422966" w:rsidP="00CE7A26">
      <w:pPr>
        <w:pStyle w:val="Paragraphedeliste"/>
        <w:numPr>
          <w:ilvl w:val="0"/>
          <w:numId w:val="1"/>
        </w:numPr>
        <w:jc w:val="both"/>
      </w:pPr>
      <w:r>
        <w:t>Actuellement la DGFIP est le réseau le plus dense après la Gendarmerie. La logique est celle de l’équilibre des territoires. La directive présidentielle est d’être plus présent dans plus de communes qu’aujourd’hui. Il faut s’approprier les nouvelles technologies pour être plus présent (avec un objectif de plus 30% de points de contact). Toute cette évolution passe par des permanences en mairie, des permanences mobiles et une architecture « front office/back office ». Pour le « 68 » le projet est d’être présent dans 30 communes au l</w:t>
      </w:r>
      <w:r w:rsidR="00F26B25">
        <w:t>i</w:t>
      </w:r>
      <w:r>
        <w:t>eu des 18 actuellement. Tout cela devra passer par un accueil sur rendez-vous systématisé</w:t>
      </w:r>
    </w:p>
    <w:p w:rsidR="0036155F" w:rsidRDefault="0036155F" w:rsidP="0036155F">
      <w:pPr>
        <w:pStyle w:val="Paragraphedeliste"/>
      </w:pPr>
    </w:p>
    <w:p w:rsidR="0036155F" w:rsidRDefault="0036155F" w:rsidP="0036155F">
      <w:pPr>
        <w:pStyle w:val="Paragraphedeliste"/>
        <w:jc w:val="both"/>
      </w:pPr>
    </w:p>
    <w:p w:rsidR="00C44636" w:rsidRDefault="00C44636" w:rsidP="0036155F">
      <w:pPr>
        <w:pStyle w:val="Paragraphedeliste"/>
        <w:jc w:val="both"/>
      </w:pPr>
    </w:p>
    <w:p w:rsidR="00C44636" w:rsidRDefault="00C44636" w:rsidP="00C44636">
      <w:pPr>
        <w:pStyle w:val="Paragraphedeliste"/>
        <w:ind w:left="1416"/>
        <w:jc w:val="both"/>
      </w:pPr>
      <w:r>
        <w:t>Il convient de retenir que l’on est sorti de la logique de l’ASR et qu’il importe désormais de rechercher la visibilité requise avec une vision pluriannuelle indispensable</w:t>
      </w:r>
    </w:p>
    <w:p w:rsidR="00F26B25" w:rsidRDefault="00F26B25" w:rsidP="00F26B25">
      <w:pPr>
        <w:pStyle w:val="Paragraphedeliste"/>
      </w:pPr>
    </w:p>
    <w:p w:rsidR="00F26B25" w:rsidRDefault="00F26B25" w:rsidP="00F26B25">
      <w:pPr>
        <w:jc w:val="both"/>
      </w:pPr>
      <w:r>
        <w:t>En fait il faut avoir une vision pluriannuelle et progressive avec une échéance 2022 et un débordement éventuel sur 2023. Tous les acteurs doivent intégrer le fait que l’on est dans le début de la concertation qui s’étalera jusqu’en octobre 2019. Un accompagnement social important sera fait au profit des agents et des cadres.</w:t>
      </w:r>
    </w:p>
    <w:p w:rsidR="00F26B25" w:rsidRDefault="00F26B25" w:rsidP="00F26B25">
      <w:pPr>
        <w:jc w:val="both"/>
      </w:pPr>
      <w:r>
        <w:t>-----------------------------------------------------------------------------------------------------------------------------</w:t>
      </w:r>
    </w:p>
    <w:p w:rsidR="00F26B25" w:rsidRPr="003A49D9" w:rsidRDefault="003A49D9" w:rsidP="00F26B25">
      <w:pPr>
        <w:jc w:val="both"/>
        <w:rPr>
          <w:b/>
        </w:rPr>
      </w:pPr>
      <w:r w:rsidRPr="003A49D9">
        <w:rPr>
          <w:b/>
        </w:rPr>
        <w:t>La CGT souhaite connaître le périmètre exact de la concertation ?</w:t>
      </w:r>
    </w:p>
    <w:p w:rsidR="003A49D9" w:rsidRDefault="003A49D9" w:rsidP="00F26B25">
      <w:pPr>
        <w:jc w:val="both"/>
      </w:pPr>
      <w:r>
        <w:t>Denis GIROUDET explique de le lieu d’implantation des services est négociable ; par contre le nombre d’implantations ne l’est pas. Le lieu d’implantation des points d’accueil et leur nombre est négociable. Il en va de même du lieu d’implantation des conseillers aux élus</w:t>
      </w:r>
      <w:r>
        <w:rPr>
          <w:b/>
        </w:rPr>
        <w:t xml:space="preserve"> </w:t>
      </w:r>
      <w:r>
        <w:t xml:space="preserve">et de leur nombre. Le cadencement des opérations est aussi négociable. </w:t>
      </w:r>
    </w:p>
    <w:p w:rsidR="004C2283" w:rsidRDefault="004C2283" w:rsidP="00F26B25">
      <w:pPr>
        <w:jc w:val="both"/>
      </w:pPr>
    </w:p>
    <w:p w:rsidR="004C2283" w:rsidRDefault="004C2283" w:rsidP="00F26B25">
      <w:pPr>
        <w:jc w:val="both"/>
        <w:rPr>
          <w:b/>
        </w:rPr>
      </w:pPr>
      <w:r w:rsidRPr="004C2283">
        <w:rPr>
          <w:b/>
        </w:rPr>
        <w:t>La CGT veut connaître le rôle d’un conseiller ?</w:t>
      </w:r>
    </w:p>
    <w:p w:rsidR="00911C2E" w:rsidRDefault="004C2283" w:rsidP="00F26B25">
      <w:pPr>
        <w:jc w:val="both"/>
      </w:pPr>
      <w:r>
        <w:t>Denis GIROUDET explique que les conseillers aux collectivités locales exerceront des fonctions non comptables mais bénéficieront d’une rémunération attractive. Ils seront au nombre de 10 pour 18 implantations géographiques. Leur rôle con</w:t>
      </w:r>
      <w:r w:rsidR="006B2BD4">
        <w:t>sistera à conseiller au plus prè</w:t>
      </w:r>
      <w:r>
        <w:t>s les élus dans le cadre plus global du CFU, de la dématérialisation, des analyses financières ….</w:t>
      </w:r>
    </w:p>
    <w:p w:rsidR="00911C2E" w:rsidRDefault="00911C2E" w:rsidP="00F26B25">
      <w:pPr>
        <w:jc w:val="both"/>
      </w:pPr>
    </w:p>
    <w:p w:rsidR="00C44636" w:rsidRDefault="00C44636" w:rsidP="00F26B25">
      <w:pPr>
        <w:jc w:val="both"/>
      </w:pPr>
    </w:p>
    <w:p w:rsidR="00C44636" w:rsidRDefault="00C44636" w:rsidP="00F26B25">
      <w:pPr>
        <w:jc w:val="both"/>
      </w:pPr>
    </w:p>
    <w:p w:rsidR="00911C2E" w:rsidRDefault="00911C2E" w:rsidP="00F26B25">
      <w:pPr>
        <w:jc w:val="both"/>
      </w:pPr>
    </w:p>
    <w:p w:rsidR="00911C2E" w:rsidRDefault="004C2283" w:rsidP="00F26B25">
      <w:pPr>
        <w:jc w:val="both"/>
      </w:pPr>
      <w:r>
        <w:lastRenderedPageBreak/>
        <w:t> Denis GIROUDET précise cartes à l’appui que</w:t>
      </w:r>
      <w:r w:rsidR="00911C2E">
        <w:t> :</w:t>
      </w:r>
    </w:p>
    <w:p w:rsidR="00911C2E" w:rsidRDefault="00911C2E" w:rsidP="00F26B25">
      <w:pPr>
        <w:jc w:val="both"/>
      </w:pPr>
      <w:r>
        <w:t>-</w:t>
      </w:r>
      <w:r w:rsidR="004C2283">
        <w:t xml:space="preserve"> pour le « fiscal » l’évolution sera classique </w:t>
      </w:r>
      <w:r>
        <w:t>à savoir 2 SIE (Colmar et Mulhouse) et 4 SIP (Colmar, Mulhouse, St Louis (importance des frontaliers Suisse) et Thann). Le projet »fiscal » est raisonnable. Le Service départemental de l’enregistrement reste ; le Contrôle Fiscal reste ; les amendes et le PRS restent ; même si l’opération CDIF a posé problème le projet élaboré par la Direction a du sens mais sera simplement décalé (le CDIF Thann et Altkirch fusionneront en un seul site). Le PCRP verra le jour au 01 /09/2020</w:t>
      </w:r>
    </w:p>
    <w:p w:rsidR="00A928A7" w:rsidRDefault="00A928A7" w:rsidP="00F26B25">
      <w:pPr>
        <w:jc w:val="both"/>
        <w:rPr>
          <w:b/>
        </w:rPr>
      </w:pPr>
      <w:r w:rsidRPr="00A928A7">
        <w:rPr>
          <w:b/>
        </w:rPr>
        <w:t>FO et la CGT s’interrogent sur le nombre important de communes actuellement rattachées à Altkirch ?</w:t>
      </w:r>
    </w:p>
    <w:p w:rsidR="00A928A7" w:rsidRDefault="00A928A7" w:rsidP="00A928A7">
      <w:pPr>
        <w:pStyle w:val="Paragraphedeliste"/>
        <w:numPr>
          <w:ilvl w:val="0"/>
          <w:numId w:val="2"/>
        </w:numPr>
        <w:jc w:val="both"/>
      </w:pPr>
      <w:r>
        <w:t>Denis GIROUDET dit que pour les dossiers SIP cela irait à Thann, pour les dossiers SIE cela irait à Mulhouse</w:t>
      </w:r>
    </w:p>
    <w:p w:rsidR="00A928A7" w:rsidRDefault="00A928A7" w:rsidP="00A928A7">
      <w:pPr>
        <w:pStyle w:val="Paragraphedeliste"/>
        <w:numPr>
          <w:ilvl w:val="0"/>
          <w:numId w:val="2"/>
        </w:numPr>
        <w:jc w:val="both"/>
      </w:pPr>
    </w:p>
    <w:p w:rsidR="00B04DFD" w:rsidRDefault="00911C2E" w:rsidP="00F26B25">
      <w:pPr>
        <w:jc w:val="both"/>
      </w:pPr>
      <w:r>
        <w:t>- pour le « SPL » tout est nouveau</w:t>
      </w:r>
      <w:r w:rsidR="00A928A7">
        <w:t>. Denis GIROUDET explique qu’il y aura 5 SGC « Services de gestion comptable » Colmar, Mulhouse, Guebwiller, Altkirch et Kaysersberg Vignoble. Il considère que c’est bien car beaucoup de départem</w:t>
      </w:r>
      <w:r w:rsidR="00087313">
        <w:t>ents ne comptent que 2 ou 3 SGC. Une architecture à 5 SGC est adaptée au département.</w:t>
      </w:r>
    </w:p>
    <w:p w:rsidR="00781110" w:rsidRDefault="00A928A7" w:rsidP="00F26B25">
      <w:pPr>
        <w:jc w:val="both"/>
      </w:pPr>
      <w:r>
        <w:t xml:space="preserve"> Les </w:t>
      </w:r>
      <w:r w:rsidRPr="00B04DFD">
        <w:rPr>
          <w:b/>
        </w:rPr>
        <w:t>ronds verts</w:t>
      </w:r>
      <w:r>
        <w:t xml:space="preserve"> sur la c</w:t>
      </w:r>
      <w:r w:rsidR="006962FF">
        <w:t>a</w:t>
      </w:r>
      <w:r>
        <w:t xml:space="preserve">rte </w:t>
      </w:r>
      <w:r w:rsidR="006962FF">
        <w:t>c</w:t>
      </w:r>
      <w:r>
        <w:t>orrespondent</w:t>
      </w:r>
      <w:r w:rsidR="006962FF">
        <w:t xml:space="preserve"> aux </w:t>
      </w:r>
      <w:r w:rsidR="00B04DFD">
        <w:t>5 SGC (back office)</w:t>
      </w:r>
      <w:r w:rsidR="00781110">
        <w:t>.</w:t>
      </w:r>
      <w:r w:rsidR="002A4A1E">
        <w:t xml:space="preserve"> La mission d’un SGC sera bien séparée de celle du conseiller</w:t>
      </w:r>
    </w:p>
    <w:p w:rsidR="00781110" w:rsidRDefault="00781110" w:rsidP="00F26B25">
      <w:pPr>
        <w:jc w:val="both"/>
      </w:pPr>
      <w:r>
        <w:t>Il n’y aura plus de « cash » dans un an dans les Postes. Denis GIROUDET admet qu’il faudra connaître le sort réservé aux chèques  car s’il est admis que le SGC fera la gestion (dépenses et recettes) et que le responsable sera Comptable le SGC sera ouvert au Public pour le SPL et pour le fiscal.</w:t>
      </w:r>
    </w:p>
    <w:p w:rsidR="00B04DFD" w:rsidRDefault="00B04DFD" w:rsidP="00F26B25">
      <w:pPr>
        <w:jc w:val="both"/>
      </w:pPr>
      <w:r>
        <w:t xml:space="preserve"> Denis GIROUDET explique l’hospitalier (M21 et M22) sera regroupé sur les deux Trésoreries hospitalières dédiées de Colmar et Mulhouse</w:t>
      </w:r>
      <w:r w:rsidR="00087313">
        <w:t xml:space="preserve">. Denis GIROUDET explique qu’aucune des 4 collectivités éligibles dans le « 68 » </w:t>
      </w:r>
      <w:r w:rsidR="0036155F">
        <w:t xml:space="preserve">(Colmar, Mulhouse, M2A et Conseil Départemental) </w:t>
      </w:r>
      <w:r w:rsidR="00087313">
        <w:t>ne veut d’agence comptable au 01/01/2020.</w:t>
      </w:r>
    </w:p>
    <w:p w:rsidR="00087313" w:rsidRDefault="00087313" w:rsidP="00F26B25">
      <w:pPr>
        <w:jc w:val="both"/>
      </w:pPr>
    </w:p>
    <w:p w:rsidR="00B04DFD" w:rsidRDefault="00B04DFD" w:rsidP="00F26B25">
      <w:pPr>
        <w:jc w:val="both"/>
        <w:rPr>
          <w:b/>
        </w:rPr>
      </w:pPr>
      <w:r w:rsidRPr="00B04DFD">
        <w:rPr>
          <w:b/>
        </w:rPr>
        <w:t>FO pose la question de l’argent de poche des hébergés du CHS Rouffach ?</w:t>
      </w:r>
    </w:p>
    <w:p w:rsidR="00B04DFD" w:rsidRPr="00B04DFD" w:rsidRDefault="00B04DFD" w:rsidP="00F26B25">
      <w:pPr>
        <w:jc w:val="both"/>
      </w:pPr>
      <w:r>
        <w:t>Denis GIROUDET admet qu’il s’agit d’une question importante qui devra faire l’objet d’une analyse appropriée.</w:t>
      </w:r>
    </w:p>
    <w:p w:rsidR="00B04DFD" w:rsidRDefault="00B04DFD" w:rsidP="00F26B25">
      <w:pPr>
        <w:jc w:val="both"/>
        <w:rPr>
          <w:b/>
        </w:rPr>
      </w:pPr>
    </w:p>
    <w:p w:rsidR="00087313" w:rsidRPr="00B04DFD" w:rsidRDefault="00087313" w:rsidP="00F26B25">
      <w:pPr>
        <w:jc w:val="both"/>
        <w:rPr>
          <w:b/>
        </w:rPr>
      </w:pPr>
    </w:p>
    <w:p w:rsidR="004C2283" w:rsidRDefault="00087313" w:rsidP="00F26B25">
      <w:pPr>
        <w:jc w:val="both"/>
      </w:pPr>
      <w:r>
        <w:t>Denis GIROUDET précise que l</w:t>
      </w:r>
      <w:r w:rsidR="006962FF">
        <w:t xml:space="preserve">es </w:t>
      </w:r>
      <w:r w:rsidR="006962FF" w:rsidRPr="00B04DFD">
        <w:rPr>
          <w:b/>
        </w:rPr>
        <w:t>ronds rouges</w:t>
      </w:r>
      <w:r w:rsidR="006962FF">
        <w:t xml:space="preserve"> sur la carte correspondent aux </w:t>
      </w:r>
      <w:r w:rsidR="00B04DFD">
        <w:t xml:space="preserve">18 lieux d’implantation des 10 </w:t>
      </w:r>
      <w:r w:rsidR="006962FF">
        <w:t>conseillers des collectivités locales (front office)</w:t>
      </w:r>
      <w:r w:rsidR="00B04DFD">
        <w:t xml:space="preserve">. </w:t>
      </w:r>
      <w:r>
        <w:t>Il s’agit d’être présent dans les territoires ruraux</w:t>
      </w:r>
      <w:r w:rsidR="007B038C">
        <w:t>.</w:t>
      </w:r>
    </w:p>
    <w:p w:rsidR="007B038C" w:rsidRDefault="007B038C" w:rsidP="00F26B25">
      <w:pPr>
        <w:jc w:val="both"/>
      </w:pPr>
    </w:p>
    <w:p w:rsidR="007B038C" w:rsidRDefault="007B038C" w:rsidP="00F26B25">
      <w:pPr>
        <w:jc w:val="both"/>
        <w:rPr>
          <w:b/>
        </w:rPr>
      </w:pPr>
      <w:r w:rsidRPr="007B038C">
        <w:rPr>
          <w:b/>
        </w:rPr>
        <w:lastRenderedPageBreak/>
        <w:t>SOLIDAIRES s’interroge sur la question du sort réservé aux fonds de vallée ?</w:t>
      </w:r>
    </w:p>
    <w:p w:rsidR="007B038C" w:rsidRPr="007B038C" w:rsidRDefault="007B038C" w:rsidP="00F26B25">
      <w:pPr>
        <w:jc w:val="both"/>
      </w:pPr>
      <w:r>
        <w:t>Denis GIROUDET répond que l’on verra même si l’usager bénéficiera désorm</w:t>
      </w:r>
      <w:r w:rsidR="0011145F">
        <w:t>a</w:t>
      </w:r>
      <w:r>
        <w:t xml:space="preserve">is </w:t>
      </w:r>
      <w:r w:rsidR="0011145F">
        <w:t>de 30 communes avec accueil de proximité DGFIP contre 19 actuellement</w:t>
      </w:r>
    </w:p>
    <w:p w:rsidR="007B038C" w:rsidRDefault="007B038C" w:rsidP="00F26B25">
      <w:pPr>
        <w:jc w:val="both"/>
      </w:pPr>
    </w:p>
    <w:p w:rsidR="007B038C" w:rsidRDefault="007B038C" w:rsidP="00F26B25">
      <w:pPr>
        <w:jc w:val="both"/>
        <w:rPr>
          <w:b/>
        </w:rPr>
      </w:pPr>
      <w:r w:rsidRPr="007B038C">
        <w:rPr>
          <w:b/>
        </w:rPr>
        <w:t>La CFTC souhaite savoir si les conseillers disposeront d’un bureau dans les locaux des collectivités locales et/ou des SGC ?</w:t>
      </w:r>
    </w:p>
    <w:p w:rsidR="007B038C" w:rsidRPr="007B038C" w:rsidRDefault="007B038C" w:rsidP="00F26B25">
      <w:pPr>
        <w:jc w:val="both"/>
      </w:pPr>
      <w:r>
        <w:t>Le conseiller aux collectivités ne sera pas comptable et pourra être rattaché hiérarchiquement au Responsable du SGC ou directement au Directeur. Denis GIROUDET privilégie la seconde solution. Quant à la question d’une double implantation géographique des conseillers dans les locaux de l’élu et du SGC rien n’est tranché. La CFTC insiste toutefois sur la synergie nécessaire entre le Comptable du SGC et le conseiller pour éviter le phénomène d’isolement du conseiller.</w:t>
      </w:r>
    </w:p>
    <w:p w:rsidR="007B038C" w:rsidRDefault="007B038C" w:rsidP="00F26B25">
      <w:pPr>
        <w:jc w:val="both"/>
      </w:pPr>
    </w:p>
    <w:p w:rsidR="007B038C" w:rsidRDefault="007B038C" w:rsidP="00F26B25">
      <w:pPr>
        <w:jc w:val="both"/>
      </w:pPr>
    </w:p>
    <w:p w:rsidR="00B04DFD" w:rsidRDefault="00B04DFD" w:rsidP="00F26B25">
      <w:pPr>
        <w:jc w:val="both"/>
      </w:pPr>
      <w:r>
        <w:t xml:space="preserve">Les </w:t>
      </w:r>
      <w:r w:rsidRPr="00B04DFD">
        <w:rPr>
          <w:b/>
        </w:rPr>
        <w:t>ronds bleus</w:t>
      </w:r>
      <w:r>
        <w:t xml:space="preserve"> quant à eux correspondent aux 12 lieux des accueils de proximité</w:t>
      </w:r>
      <w:r w:rsidR="00087313">
        <w:t xml:space="preserve"> (MSAP, permanences en mairie, accueil sur rendez-vous systématisé. Les animateurs des MSAP n’appartiendront pas forcément à la DGFIP et n’auront pas les habilitations requises. Si l’animateur ne peut répondre à l’usager il proposera une prise de rendez-vous avec un agent de la DGFIP ou une </w:t>
      </w:r>
      <w:proofErr w:type="spellStart"/>
      <w:r w:rsidR="00087313">
        <w:t>visio</w:t>
      </w:r>
      <w:proofErr w:type="spellEnd"/>
      <w:r w:rsidR="00087313">
        <w:t xml:space="preserve"> conférence</w:t>
      </w:r>
      <w:r w:rsidR="0011145F">
        <w:t>.</w:t>
      </w:r>
    </w:p>
    <w:p w:rsidR="0011145F" w:rsidRDefault="0011145F" w:rsidP="00F26B25">
      <w:pPr>
        <w:jc w:val="both"/>
        <w:rPr>
          <w:b/>
        </w:rPr>
      </w:pPr>
      <w:r w:rsidRPr="0011145F">
        <w:rPr>
          <w:b/>
        </w:rPr>
        <w:t>FO fait observer que les ronds bleus (entourés d’un rond donc « nouvelles communes d’implantation ») sont d’anciens sites ?</w:t>
      </w:r>
    </w:p>
    <w:p w:rsidR="0011145F" w:rsidRPr="0011145F" w:rsidRDefault="0011145F" w:rsidP="00F26B25">
      <w:pPr>
        <w:jc w:val="both"/>
      </w:pPr>
      <w:r>
        <w:t xml:space="preserve">Il en va de </w:t>
      </w:r>
      <w:proofErr w:type="spellStart"/>
      <w:r>
        <w:t>Muntzenheim</w:t>
      </w:r>
      <w:proofErr w:type="spellEnd"/>
      <w:r>
        <w:t xml:space="preserve">, Ottmarsheim……………..De fait on assiste à </w:t>
      </w:r>
      <w:proofErr w:type="gramStart"/>
      <w:r>
        <w:t>une</w:t>
      </w:r>
      <w:proofErr w:type="gramEnd"/>
      <w:r>
        <w:t xml:space="preserve"> retour en arrière !!!</w:t>
      </w:r>
    </w:p>
    <w:p w:rsidR="00781110" w:rsidRDefault="00781110" w:rsidP="00F26B25">
      <w:pPr>
        <w:jc w:val="both"/>
      </w:pPr>
    </w:p>
    <w:p w:rsidR="00087313" w:rsidRDefault="00781110" w:rsidP="00F26B25">
      <w:pPr>
        <w:jc w:val="both"/>
        <w:rPr>
          <w:b/>
        </w:rPr>
      </w:pPr>
      <w:r w:rsidRPr="00781110">
        <w:rPr>
          <w:b/>
        </w:rPr>
        <w:t>Toutes les OS s’interrogent sur le fait qu’elles n’aient pas été informées du contenu de la formation des animateurs des MSAP ?</w:t>
      </w:r>
    </w:p>
    <w:p w:rsidR="00781110" w:rsidRDefault="00781110" w:rsidP="00F26B25">
      <w:pPr>
        <w:jc w:val="both"/>
      </w:pPr>
      <w:r>
        <w:t>En effet il ressort que le nécessaire n’a pas été fait</w:t>
      </w:r>
    </w:p>
    <w:p w:rsidR="002A4A1E" w:rsidRPr="00781110" w:rsidRDefault="002A4A1E" w:rsidP="00F26B25">
      <w:pPr>
        <w:jc w:val="both"/>
      </w:pPr>
      <w:r>
        <w:t>----------------------------------------------------------------------------------------------------------------------------</w:t>
      </w:r>
    </w:p>
    <w:p w:rsidR="00B04DFD" w:rsidRDefault="00B04DFD" w:rsidP="00F26B25">
      <w:pPr>
        <w:jc w:val="both"/>
      </w:pPr>
    </w:p>
    <w:p w:rsidR="00A928A7" w:rsidRDefault="002A4A1E" w:rsidP="00F26B25">
      <w:pPr>
        <w:jc w:val="both"/>
      </w:pPr>
      <w:r>
        <w:t>Agnès DEFFONTAINES expose ensuite le dispositif de l’accompagnement social des agents et des cadres (</w:t>
      </w:r>
      <w:proofErr w:type="spellStart"/>
      <w:r>
        <w:t>cf</w:t>
      </w:r>
      <w:proofErr w:type="spellEnd"/>
      <w:r>
        <w:t xml:space="preserve"> fiche site Ulysse 68)</w:t>
      </w:r>
    </w:p>
    <w:p w:rsidR="002A4A1E" w:rsidRPr="002A4A1E" w:rsidRDefault="002A4A1E" w:rsidP="00F26B25">
      <w:pPr>
        <w:jc w:val="both"/>
        <w:rPr>
          <w:b/>
        </w:rPr>
      </w:pPr>
      <w:r w:rsidRPr="002A4A1E">
        <w:rPr>
          <w:b/>
        </w:rPr>
        <w:t>FO veut savoir si les ronds rouges (conseillers des collectivités locales) resteront une implantation DGFIP ou pas ?</w:t>
      </w:r>
    </w:p>
    <w:p w:rsidR="00911C2E" w:rsidRDefault="002A4A1E" w:rsidP="00F26B25">
      <w:pPr>
        <w:jc w:val="both"/>
      </w:pPr>
      <w:r>
        <w:t>Agnès DEFFONTAINES ne dispose pas de réponse actuellement</w:t>
      </w:r>
    </w:p>
    <w:p w:rsidR="002A4A1E" w:rsidRDefault="002A4A1E" w:rsidP="00F26B25">
      <w:pPr>
        <w:jc w:val="both"/>
      </w:pPr>
    </w:p>
    <w:p w:rsidR="002A4A1E" w:rsidRDefault="002A4A1E" w:rsidP="00F26B25">
      <w:pPr>
        <w:jc w:val="both"/>
        <w:rPr>
          <w:b/>
        </w:rPr>
      </w:pPr>
      <w:r w:rsidRPr="002A4A1E">
        <w:rPr>
          <w:b/>
        </w:rPr>
        <w:lastRenderedPageBreak/>
        <w:t>La CGT veut connaître le devenir des bâtiments de l’actuel SIP/SIE d’Altkirch ?</w:t>
      </w:r>
    </w:p>
    <w:p w:rsidR="002A4A1E" w:rsidRDefault="002A4A1E" w:rsidP="00F26B25">
      <w:pPr>
        <w:jc w:val="both"/>
      </w:pPr>
      <w:r>
        <w:t>Denis GIROUDET explique que cela ne devrait pas poser de problème car le SGC devrait compter une vingtaine de personnes et le calibrage des 5 futurs SGC devrait être à taille humaine et compter entre 17 et 25 agents</w:t>
      </w:r>
    </w:p>
    <w:p w:rsidR="002A4A1E" w:rsidRDefault="002A4A1E" w:rsidP="00F26B25">
      <w:pPr>
        <w:jc w:val="both"/>
      </w:pPr>
    </w:p>
    <w:p w:rsidR="007D4792" w:rsidRPr="007D4792" w:rsidRDefault="002A4A1E" w:rsidP="00F26B25">
      <w:pPr>
        <w:jc w:val="both"/>
        <w:rPr>
          <w:b/>
        </w:rPr>
      </w:pPr>
      <w:r w:rsidRPr="007D4792">
        <w:rPr>
          <w:b/>
        </w:rPr>
        <w:t>SOLIDAIRES et FO veulent que l’on clarifie précisément le nombre prévisionnel de personnes sur chaque site </w:t>
      </w:r>
      <w:r w:rsidR="007D4792" w:rsidRPr="007D4792">
        <w:rPr>
          <w:b/>
        </w:rPr>
        <w:t>et que les OS puissent avoir le futur TAGERFIP et le nouveau découpage ?</w:t>
      </w:r>
    </w:p>
    <w:p w:rsidR="002A4A1E" w:rsidRDefault="006B2BD4" w:rsidP="00F26B25">
      <w:pPr>
        <w:jc w:val="both"/>
      </w:pPr>
      <w:r>
        <w:t>Denis GIROUDET apportera les éléments de réponse dans les plus brefs délais sachant que l’on ne connaît pas le cadencement des opérations.</w:t>
      </w:r>
    </w:p>
    <w:p w:rsidR="006B2BD4" w:rsidRDefault="006B2BD4" w:rsidP="00F26B25">
      <w:pPr>
        <w:jc w:val="both"/>
      </w:pPr>
    </w:p>
    <w:p w:rsidR="006B2BD4" w:rsidRPr="006B2BD4" w:rsidRDefault="006B2BD4" w:rsidP="00F26B25">
      <w:pPr>
        <w:jc w:val="both"/>
        <w:rPr>
          <w:b/>
        </w:rPr>
      </w:pPr>
      <w:r w:rsidRPr="006B2BD4">
        <w:rPr>
          <w:b/>
        </w:rPr>
        <w:t>FO et la CGT expliquent qu’ils ont tout de même du mal à voir de la concertation dans tout le dispositif</w:t>
      </w:r>
      <w:r>
        <w:rPr>
          <w:b/>
        </w:rPr>
        <w:t xml:space="preserve"> et qu’ils imaginent mal la visioconférence exposée par Denis GIROUDET</w:t>
      </w:r>
      <w:r w:rsidRPr="006B2BD4">
        <w:rPr>
          <w:b/>
        </w:rPr>
        <w:t> ?</w:t>
      </w:r>
    </w:p>
    <w:p w:rsidR="002A4A1E" w:rsidRDefault="006B2BD4" w:rsidP="00F26B25">
      <w:pPr>
        <w:jc w:val="both"/>
      </w:pPr>
      <w:r>
        <w:t xml:space="preserve">FO et la CGT expliquent que dans les services on a déjà du mal à avoir de la « full </w:t>
      </w:r>
      <w:proofErr w:type="spellStart"/>
      <w:r>
        <w:t>démat</w:t>
      </w:r>
      <w:proofErr w:type="spellEnd"/>
      <w:r>
        <w:t> » et des outils applicatifs qui fonctionnent. Dès lors imaginer le mécanisme de la visioconférence relève de l’hallucination… Denis GIROUDET explique que le nouveau Directeur Général a pleinement conscience de la réalité informatique des services</w:t>
      </w:r>
      <w:r w:rsidR="008E5BA0">
        <w:t>.</w:t>
      </w:r>
    </w:p>
    <w:p w:rsidR="008E5BA0" w:rsidRDefault="008E5BA0" w:rsidP="00F26B25">
      <w:pPr>
        <w:jc w:val="both"/>
      </w:pPr>
    </w:p>
    <w:p w:rsidR="008E5BA0" w:rsidRPr="008E5BA0" w:rsidRDefault="008E5BA0" w:rsidP="00F26B25">
      <w:pPr>
        <w:jc w:val="both"/>
        <w:rPr>
          <w:b/>
        </w:rPr>
      </w:pPr>
      <w:r w:rsidRPr="008E5BA0">
        <w:rPr>
          <w:b/>
        </w:rPr>
        <w:t xml:space="preserve">La CFDT s’interroge sur la « facture » des emplois supprimés dans un tel contexte et </w:t>
      </w:r>
      <w:proofErr w:type="spellStart"/>
      <w:r w:rsidRPr="008E5BA0">
        <w:rPr>
          <w:b/>
        </w:rPr>
        <w:t>et</w:t>
      </w:r>
      <w:proofErr w:type="spellEnd"/>
      <w:r w:rsidRPr="008E5BA0">
        <w:rPr>
          <w:b/>
        </w:rPr>
        <w:t xml:space="preserve"> sur la place du CSRH ?</w:t>
      </w:r>
    </w:p>
    <w:p w:rsidR="0063572B" w:rsidRDefault="0063572B" w:rsidP="00C44636">
      <w:pPr>
        <w:jc w:val="both"/>
      </w:pPr>
      <w:r>
        <w:t xml:space="preserve">Denis GIROUDET ne connaît pas le volet « emplois » à ce jour mais il y aura un contrat objectifs/emplois sur 3 ans sachant que le volet « emplois » impacte bien entendu l’ensemble du projet. Qui plus est il y aura une grosse charge de travail pour les RH. Il ajoute que la concertation sera le maître mot, que l’organigramme fonctionnel de la Direction bougera un peu et qu’il y a beaucoup de mouvement chez les cadres. Concernant le transfert du recouvrement de l’impôt des Trésoreries mixtes vers les SIP Denis GIROUDET </w:t>
      </w:r>
      <w:proofErr w:type="gramStart"/>
      <w:r>
        <w:t>explique</w:t>
      </w:r>
      <w:proofErr w:type="gramEnd"/>
      <w:r>
        <w:t xml:space="preserve"> qu’il n’est pas sûr d’avoir l’autorisation du transfert au 01/01/2020.</w:t>
      </w:r>
      <w:r w:rsidR="00C44636">
        <w:t xml:space="preserve"> En tout état de cause des transferts ne sont </w:t>
      </w:r>
      <w:proofErr w:type="spellStart"/>
      <w:r w:rsidR="00C44636">
        <w:t>convevables</w:t>
      </w:r>
      <w:proofErr w:type="spellEnd"/>
      <w:r w:rsidR="00C44636">
        <w:t xml:space="preserve"> qu’au </w:t>
      </w:r>
      <w:r w:rsidR="00D812D9">
        <w:t>01/01 d’une année civile donnée.</w:t>
      </w:r>
      <w:bookmarkStart w:id="0" w:name="_GoBack"/>
      <w:bookmarkEnd w:id="0"/>
    </w:p>
    <w:p w:rsidR="00C44636" w:rsidRDefault="00C44636" w:rsidP="00C44636">
      <w:pPr>
        <w:jc w:val="both"/>
      </w:pPr>
      <w:r>
        <w:t>---------------------------------------------------------------------------------------------------------------------------</w:t>
      </w:r>
    </w:p>
    <w:p w:rsidR="002A4A1E" w:rsidRDefault="001D12D2" w:rsidP="00F26B25">
      <w:pPr>
        <w:jc w:val="both"/>
      </w:pPr>
      <w:r>
        <w:t>Jean-Marc STEINMETZ expose le déroulé des prochaines semaines…….</w:t>
      </w:r>
    </w:p>
    <w:p w:rsidR="001D12D2" w:rsidRDefault="001D12D2" w:rsidP="001D12D2">
      <w:pPr>
        <w:pStyle w:val="Paragraphedeliste"/>
        <w:numPr>
          <w:ilvl w:val="0"/>
          <w:numId w:val="1"/>
        </w:numPr>
        <w:jc w:val="both"/>
      </w:pPr>
      <w:r>
        <w:t>La DDFIP 68 travaillera en mode « projets » de Pentecôte à la Toussaint</w:t>
      </w:r>
    </w:p>
    <w:p w:rsidR="001D12D2" w:rsidRDefault="001D12D2" w:rsidP="001D12D2">
      <w:pPr>
        <w:pStyle w:val="Paragraphedeliste"/>
        <w:numPr>
          <w:ilvl w:val="0"/>
          <w:numId w:val="1"/>
        </w:numPr>
        <w:jc w:val="both"/>
      </w:pPr>
      <w:r>
        <w:t>La DDFIP 68 centralisera toutes les questions émanant de ses interlocuteurs par le biais d’une BALF dédiée. Les réponses apportées émaneront de la Division des RH et de la Division Métiers</w:t>
      </w:r>
    </w:p>
    <w:p w:rsidR="001D12D2" w:rsidRDefault="001D12D2" w:rsidP="001D12D2">
      <w:pPr>
        <w:pStyle w:val="Paragraphedeliste"/>
        <w:numPr>
          <w:ilvl w:val="0"/>
          <w:numId w:val="1"/>
        </w:numPr>
        <w:jc w:val="both"/>
      </w:pPr>
      <w:r>
        <w:t>Une équipe « projets » sera constituée localement et au niveau interrégional. L’équipe « projets » du 68 comprendra aussi les 3 cadres de la Stratégie et Lara MILLION</w:t>
      </w:r>
    </w:p>
    <w:p w:rsidR="00C44636" w:rsidRDefault="001D12D2" w:rsidP="001D12D2">
      <w:pPr>
        <w:pStyle w:val="Paragraphedeliste"/>
        <w:numPr>
          <w:ilvl w:val="0"/>
          <w:numId w:val="1"/>
        </w:numPr>
        <w:pBdr>
          <w:bottom w:val="single" w:sz="6" w:space="1" w:color="auto"/>
        </w:pBdr>
        <w:jc w:val="both"/>
      </w:pPr>
      <w:r>
        <w:lastRenderedPageBreak/>
        <w:t xml:space="preserve">Un pilotage stratégique au niveau national sera mené sachant qu’il y a 7 Directions </w:t>
      </w:r>
      <w:proofErr w:type="spellStart"/>
      <w:r>
        <w:t>expérimentatrices</w:t>
      </w:r>
      <w:r w:rsidR="00C44636">
        <w:t>.</w:t>
      </w:r>
      <w:r>
        <w:t>L’équipe</w:t>
      </w:r>
      <w:proofErr w:type="spellEnd"/>
      <w:r>
        <w:t xml:space="preserve"> de Commandement ira de Service en Service</w:t>
      </w:r>
    </w:p>
    <w:p w:rsidR="00A05715" w:rsidRDefault="001D12D2" w:rsidP="00C44636">
      <w:pPr>
        <w:pStyle w:val="Paragraphedeliste"/>
        <w:pBdr>
          <w:bottom w:val="single" w:sz="6" w:space="1" w:color="auto"/>
        </w:pBdr>
        <w:jc w:val="both"/>
      </w:pPr>
      <w:r>
        <w:t xml:space="preserve">Denis GIROUDET </w:t>
      </w:r>
      <w:r w:rsidR="00A05715">
        <w:t>mentionne qu’un collège des chefs de service interviendra sûrement en septembre</w:t>
      </w:r>
      <w:r w:rsidR="0036155F">
        <w:t> /octobre</w:t>
      </w:r>
      <w:r w:rsidR="00A05715">
        <w:t xml:space="preserve"> 2019</w:t>
      </w:r>
      <w:r w:rsidR="0036155F">
        <w:t> ; il pourra alors décliner un projet « calé »</w:t>
      </w:r>
      <w:r w:rsidR="00A05715">
        <w:t>. Il rappelle que le cadencement dans le temps fait partie des marges de manœuvre</w:t>
      </w:r>
      <w:r w:rsidR="00C44636">
        <w:t xml:space="preserve"> mais que l’esprit du projet ne peut pas changer Le cadencement interviendra après la phase de concertation</w:t>
      </w:r>
      <w:proofErr w:type="gramStart"/>
      <w:r w:rsidR="00C44636">
        <w:t>.</w:t>
      </w:r>
      <w:r w:rsidR="00A05715">
        <w:t>.</w:t>
      </w:r>
      <w:proofErr w:type="gramEnd"/>
      <w:r w:rsidR="00C44636">
        <w:t xml:space="preserve"> </w:t>
      </w:r>
      <w:r w:rsidR="00A05715">
        <w:t>Il conclut la réunion en remerciant les représentants du personnel pour leur participation active et la pertinence des questions posées.</w:t>
      </w:r>
      <w:r w:rsidR="0036155F">
        <w:t xml:space="preserve"> </w:t>
      </w:r>
    </w:p>
    <w:p w:rsidR="00C44636" w:rsidRDefault="00C44636" w:rsidP="00C44636">
      <w:pPr>
        <w:pStyle w:val="Paragraphedeliste"/>
        <w:pBdr>
          <w:bottom w:val="single" w:sz="6" w:space="1" w:color="auto"/>
        </w:pBdr>
        <w:jc w:val="both"/>
      </w:pPr>
    </w:p>
    <w:p w:rsidR="00C44636" w:rsidRDefault="00C44636" w:rsidP="00C44636">
      <w:pPr>
        <w:pStyle w:val="Paragraphedeliste"/>
        <w:pBdr>
          <w:bottom w:val="single" w:sz="6" w:space="1" w:color="auto"/>
        </w:pBdr>
        <w:jc w:val="both"/>
      </w:pPr>
    </w:p>
    <w:sectPr w:rsidR="00C446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B7E99"/>
    <w:multiLevelType w:val="hybridMultilevel"/>
    <w:tmpl w:val="D496195A"/>
    <w:lvl w:ilvl="0" w:tplc="78FAB4D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01B5C4D"/>
    <w:multiLevelType w:val="hybridMultilevel"/>
    <w:tmpl w:val="265AD1A4"/>
    <w:lvl w:ilvl="0" w:tplc="21AC3B1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40F"/>
    <w:rsid w:val="00087313"/>
    <w:rsid w:val="0011145F"/>
    <w:rsid w:val="00156811"/>
    <w:rsid w:val="001D12D2"/>
    <w:rsid w:val="002A4A1E"/>
    <w:rsid w:val="0036155F"/>
    <w:rsid w:val="0039540F"/>
    <w:rsid w:val="003A49D9"/>
    <w:rsid w:val="00422966"/>
    <w:rsid w:val="004C2283"/>
    <w:rsid w:val="0063572B"/>
    <w:rsid w:val="00660184"/>
    <w:rsid w:val="006962FF"/>
    <w:rsid w:val="006B2BD4"/>
    <w:rsid w:val="00781110"/>
    <w:rsid w:val="007B038C"/>
    <w:rsid w:val="007D4792"/>
    <w:rsid w:val="0088091B"/>
    <w:rsid w:val="008E5BA0"/>
    <w:rsid w:val="00911C2E"/>
    <w:rsid w:val="009D1841"/>
    <w:rsid w:val="00A05715"/>
    <w:rsid w:val="00A928A7"/>
    <w:rsid w:val="00B04DFD"/>
    <w:rsid w:val="00B945A5"/>
    <w:rsid w:val="00C44636"/>
    <w:rsid w:val="00CE7A26"/>
    <w:rsid w:val="00D812D9"/>
    <w:rsid w:val="00F26B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E7A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E7A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6</Pages>
  <Words>1938</Words>
  <Characters>10660</Characters>
  <Application>Microsoft Office Word</Application>
  <DocSecurity>0</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PIQUET</dc:creator>
  <cp:lastModifiedBy>PIQUET</cp:lastModifiedBy>
  <cp:revision>28</cp:revision>
  <dcterms:created xsi:type="dcterms:W3CDTF">2019-06-09T06:58:00Z</dcterms:created>
  <dcterms:modified xsi:type="dcterms:W3CDTF">2019-06-09T11:53:00Z</dcterms:modified>
</cp:coreProperties>
</file>