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C4EBF03" w14:textId="77777777" w:rsidR="00FC69FE" w:rsidRDefault="00FC69FE">
      <w:pPr>
        <w:pStyle w:val="Titre5"/>
        <w:numPr>
          <w:ilvl w:val="0"/>
          <w:numId w:val="0"/>
        </w:numPr>
        <w:pBdr>
          <w:top w:val="single" w:sz="12" w:space="0" w:color="000000" w:shadow="1"/>
          <w:left w:val="single" w:sz="12" w:space="0" w:color="000000" w:shadow="1"/>
          <w:bottom w:val="single" w:sz="12" w:space="1" w:color="000000" w:shadow="1"/>
          <w:right w:val="single" w:sz="12" w:space="4" w:color="000000" w:shadow="1"/>
        </w:pBdr>
        <w:spacing w:before="360"/>
        <w:ind w:right="51"/>
        <w:rPr>
          <w:sz w:val="22"/>
        </w:rPr>
      </w:pPr>
      <w:bookmarkStart w:id="0" w:name="_GoBack"/>
      <w:bookmarkEnd w:id="0"/>
      <w:r>
        <w:rPr>
          <w:sz w:val="32"/>
          <w:u w:val="single"/>
        </w:rPr>
        <w:t>COMITE TECHNIQUE LOCAL du 2/10/2018</w:t>
      </w:r>
    </w:p>
    <w:p w14:paraId="7402D1B8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B3474F5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1677B140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bCs/>
          <w:sz w:val="22"/>
        </w:rPr>
        <w:t>Le Directeur a indiqué aux organisations syndicales représentatives qu'aucune annonce ne sera faite avant la fin de l'année concernant les éventuelles restructurations et/ou fusions du réseau.</w:t>
      </w:r>
    </w:p>
    <w:p w14:paraId="08D79A5A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524927B7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Après avoir rappelé que le rapport CAP 2022 n'était qu'un rapport </w:t>
      </w:r>
      <w:proofErr w:type="gramStart"/>
      <w:r>
        <w:rPr>
          <w:rFonts w:ascii="Verdana" w:hAnsi="Verdana" w:cs="Verdana"/>
          <w:sz w:val="22"/>
        </w:rPr>
        <w:t>d' «</w:t>
      </w:r>
      <w:proofErr w:type="gramEnd"/>
      <w:r>
        <w:rPr>
          <w:rFonts w:ascii="Verdana" w:hAnsi="Verdana" w:cs="Verdana"/>
          <w:sz w:val="22"/>
        </w:rPr>
        <w:t> experts » et que le discours de M DARMANIN du 11 juillet 2018 ne donnait que des orientations pour l'avenir de la DGFIP, M MORDACQ a insisté sur le fait que la direction centrale était en phase de réflexion et qu'aucune communication  n'aura lieu avant 2019.</w:t>
      </w:r>
    </w:p>
    <w:p w14:paraId="5B857A16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AA97955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S'agissant de l'Adaptation Structurelle </w:t>
      </w:r>
      <w:proofErr w:type="gramStart"/>
      <w:r>
        <w:rPr>
          <w:rFonts w:ascii="Verdana" w:hAnsi="Verdana" w:cs="Verdana"/>
          <w:sz w:val="22"/>
        </w:rPr>
        <w:t>du  Réseau</w:t>
      </w:r>
      <w:proofErr w:type="gramEnd"/>
      <w:r>
        <w:rPr>
          <w:rFonts w:ascii="Verdana" w:hAnsi="Verdana" w:cs="Verdana"/>
          <w:sz w:val="22"/>
        </w:rPr>
        <w:t xml:space="preserve"> (ASR) il a été rappelé qu'un schéma  pluriannuel d'emplois sur 3 ans se mettra en place sur les années 2020-2021 et 2022, ce qui donnerait une vision à plus long terme à l'ensemble des agents.</w:t>
      </w:r>
    </w:p>
    <w:p w14:paraId="42A07577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0C729ED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M MORDACQ a annoncé que la fusion des directions du Loiret et du Loir et Cher n'est pas envisagée en 2018.</w:t>
      </w:r>
    </w:p>
    <w:p w14:paraId="13A03ED2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596A9FA" w14:textId="77777777" w:rsidR="00FC69FE" w:rsidRDefault="00FC69FE">
      <w:pPr>
        <w:jc w:val="both"/>
        <w:rPr>
          <w:rFonts w:ascii="Verdana" w:hAnsi="Verdana" w:cs="Verdana"/>
          <w:b/>
          <w:bCs/>
          <w:sz w:val="22"/>
        </w:rPr>
      </w:pPr>
      <w:r>
        <w:rPr>
          <w:rFonts w:ascii="Verdana" w:hAnsi="Verdana" w:cs="Verdana"/>
          <w:b/>
          <w:bCs/>
          <w:sz w:val="22"/>
        </w:rPr>
        <w:t xml:space="preserve">La CFTC déplore le manque de communication claire de la part de la DGFIP sur notre avenir. A l'heure actuelle les agents ont un besoin légitime d'informations précises </w:t>
      </w:r>
      <w:proofErr w:type="gramStart"/>
      <w:r>
        <w:rPr>
          <w:rFonts w:ascii="Verdana" w:hAnsi="Verdana" w:cs="Verdana"/>
          <w:b/>
          <w:bCs/>
          <w:sz w:val="22"/>
        </w:rPr>
        <w:t>suite aux</w:t>
      </w:r>
      <w:proofErr w:type="gramEnd"/>
      <w:r>
        <w:rPr>
          <w:rFonts w:ascii="Verdana" w:hAnsi="Verdana" w:cs="Verdana"/>
          <w:b/>
          <w:bCs/>
          <w:sz w:val="22"/>
        </w:rPr>
        <w:t xml:space="preserve"> annonces diverses et variées sur nos métiers qui ont été faites cet été et qui contribuent à créer un climat très anxiogène dans les services.</w:t>
      </w:r>
    </w:p>
    <w:p w14:paraId="00038B54" w14:textId="77777777" w:rsidR="00FC69FE" w:rsidRDefault="00FC69FE">
      <w:pPr>
        <w:jc w:val="both"/>
        <w:rPr>
          <w:rFonts w:ascii="Verdana" w:hAnsi="Verdana" w:cs="Verdana"/>
          <w:b/>
          <w:bCs/>
          <w:sz w:val="22"/>
        </w:rPr>
      </w:pPr>
    </w:p>
    <w:p w14:paraId="2304CF23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A8B3F58" w14:textId="77777777" w:rsidR="00FC69FE" w:rsidRDefault="00FC69FE">
      <w:pPr>
        <w:pStyle w:val="Titre5"/>
        <w:numPr>
          <w:ilvl w:val="0"/>
          <w:numId w:val="0"/>
        </w:numPr>
        <w:rPr>
          <w:sz w:val="22"/>
        </w:rPr>
      </w:pPr>
      <w:r>
        <w:rPr>
          <w:sz w:val="28"/>
          <w:u w:val="single"/>
        </w:rPr>
        <w:t xml:space="preserve">ASR 2019 Adaptation Structurelle du Réseau </w:t>
      </w:r>
    </w:p>
    <w:p w14:paraId="1B09DB2A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6429A153" w14:textId="77777777" w:rsidR="00FC69FE" w:rsidRDefault="00FC69FE">
      <w:pPr>
        <w:jc w:val="both"/>
        <w:rPr>
          <w:sz w:val="28"/>
          <w:szCs w:val="28"/>
        </w:rPr>
      </w:pPr>
      <w:r>
        <w:rPr>
          <w:sz w:val="28"/>
          <w:szCs w:val="28"/>
        </w:rPr>
        <w:t>Dans le cadre de la spécialisation des trésoreries de Sully/Loire et Neuville-aux-Bois, la direction a décidé le transfert d'emplois suivants :</w:t>
      </w:r>
    </w:p>
    <w:p w14:paraId="2C1EE527" w14:textId="77777777" w:rsidR="00FC69FE" w:rsidRDefault="00FC69FE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- 1 B à Neuville-aux-Bois transféré au SIP Orléans Ouest</w:t>
      </w:r>
    </w:p>
    <w:p w14:paraId="3849CBDB" w14:textId="77777777" w:rsidR="00FC69FE" w:rsidRDefault="00FC69FE">
      <w:pPr>
        <w:numPr>
          <w:ilvl w:val="0"/>
          <w:numId w:val="3"/>
        </w:numPr>
        <w:jc w:val="both"/>
      </w:pPr>
      <w:r>
        <w:rPr>
          <w:sz w:val="28"/>
          <w:szCs w:val="28"/>
        </w:rPr>
        <w:t>- 1 C à Sully/Loire transféré au SIP de Gien</w:t>
      </w:r>
    </w:p>
    <w:p w14:paraId="021E5D5D" w14:textId="77777777" w:rsidR="00FC69FE" w:rsidRDefault="00FC69FE">
      <w:pPr>
        <w:jc w:val="both"/>
      </w:pPr>
    </w:p>
    <w:p w14:paraId="61F0733A" w14:textId="77777777" w:rsidR="00FC69FE" w:rsidRDefault="00FC69FE">
      <w:pPr>
        <w:jc w:val="both"/>
      </w:pPr>
      <w:r>
        <w:rPr>
          <w:sz w:val="28"/>
          <w:szCs w:val="28"/>
        </w:rPr>
        <w:t xml:space="preserve">Les agents concernés qui voudront suivre leur mission devront faire leur demande de mutation et participer au mouvement national du 1/9/2019 </w:t>
      </w:r>
      <w:proofErr w:type="gramStart"/>
      <w:r>
        <w:rPr>
          <w:sz w:val="28"/>
          <w:szCs w:val="28"/>
        </w:rPr>
        <w:t>suite à</w:t>
      </w:r>
      <w:proofErr w:type="gramEnd"/>
      <w:r>
        <w:rPr>
          <w:sz w:val="28"/>
          <w:szCs w:val="28"/>
        </w:rPr>
        <w:t xml:space="preserve"> leur changement de filière (rappel : transfert de leur emploi au 1/1/2019).</w:t>
      </w:r>
    </w:p>
    <w:p w14:paraId="60816BFC" w14:textId="77777777" w:rsidR="00FC69FE" w:rsidRDefault="00FC69FE">
      <w:pPr>
        <w:jc w:val="both"/>
      </w:pPr>
    </w:p>
    <w:p w14:paraId="60189350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29D84C11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69EAE025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72A5DF94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607F1F6F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07E5CA1B" w14:textId="77777777" w:rsidR="00FC69FE" w:rsidRDefault="00FC69FE">
      <w:pPr>
        <w:jc w:val="center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sz w:val="28"/>
          <w:u w:val="single"/>
        </w:rPr>
        <w:t>RELATIONS AVEC LES USAGERS</w:t>
      </w:r>
    </w:p>
    <w:p w14:paraId="15872D0D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7DD80AE2" w14:textId="77777777" w:rsidR="00FC69FE" w:rsidRDefault="00FC69FE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Le déploiement de l'APRDV (Accueil Personnalisé Sur Rendez-Vous) se poursuit au sein du CDIF.</w:t>
      </w:r>
    </w:p>
    <w:p w14:paraId="64268506" w14:textId="77777777" w:rsidR="00FC69FE" w:rsidRDefault="00FC69FE">
      <w:pPr>
        <w:numPr>
          <w:ilvl w:val="0"/>
          <w:numId w:val="4"/>
        </w:numPr>
        <w:jc w:val="both"/>
      </w:pPr>
      <w:r>
        <w:rPr>
          <w:sz w:val="28"/>
          <w:szCs w:val="28"/>
        </w:rPr>
        <w:t xml:space="preserve">A compter de décembre 2018, des indicateurs de « qualité de service » seront affichés dans les SIP du Loiret. Ces derniers, au nombre de 4, seront complétés de 2 autres en 2019 et un dernier en 2020. Cette démarche répond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un engagement </w:t>
      </w:r>
      <w:r w:rsidR="001420F2">
        <w:rPr>
          <w:sz w:val="28"/>
          <w:szCs w:val="28"/>
        </w:rPr>
        <w:t>du</w:t>
      </w:r>
      <w:r>
        <w:rPr>
          <w:sz w:val="28"/>
          <w:szCs w:val="28"/>
        </w:rPr>
        <w:t xml:space="preserve"> gouvernement à apporter aux usagers la transparence en matière de qualité et d'efficacité des services publics.</w:t>
      </w:r>
    </w:p>
    <w:p w14:paraId="34CA1A03" w14:textId="77777777" w:rsidR="00FC69FE" w:rsidRDefault="00FC69FE">
      <w:pPr>
        <w:jc w:val="both"/>
      </w:pPr>
    </w:p>
    <w:p w14:paraId="4854AEF8" w14:textId="77777777" w:rsidR="00FC69FE" w:rsidRDefault="00FC69FE">
      <w:pPr>
        <w:jc w:val="center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sz w:val="28"/>
          <w:szCs w:val="28"/>
          <w:u w:val="single"/>
        </w:rPr>
        <w:t>IMMOBILIER</w:t>
      </w:r>
    </w:p>
    <w:p w14:paraId="73C93DAD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A501109" w14:textId="77777777" w:rsidR="00FC69FE" w:rsidRDefault="00FC69FE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Sur le site du Martroi, la division des opérations de l'</w:t>
      </w:r>
      <w:r w:rsidR="001420F2">
        <w:rPr>
          <w:sz w:val="28"/>
          <w:szCs w:val="28"/>
        </w:rPr>
        <w:t>E</w:t>
      </w:r>
      <w:r>
        <w:rPr>
          <w:sz w:val="28"/>
          <w:szCs w:val="28"/>
        </w:rPr>
        <w:t>tat a été réorganisée en 3 services :</w:t>
      </w:r>
    </w:p>
    <w:p w14:paraId="3CAA2B0F" w14:textId="77777777" w:rsidR="00FC69FE" w:rsidRDefault="00FC69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- service Centralisation Comptable</w:t>
      </w:r>
    </w:p>
    <w:p w14:paraId="6742BF68" w14:textId="77777777" w:rsidR="00FC69FE" w:rsidRDefault="00C24F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C69FE">
        <w:rPr>
          <w:sz w:val="28"/>
          <w:szCs w:val="28"/>
        </w:rPr>
        <w:t>- service Bancaire et Financiers</w:t>
      </w:r>
    </w:p>
    <w:p w14:paraId="06B5D446" w14:textId="77777777" w:rsidR="00FC69FE" w:rsidRDefault="00C24F09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C69FE">
        <w:rPr>
          <w:sz w:val="28"/>
          <w:szCs w:val="28"/>
        </w:rPr>
        <w:t>- recettes Non Fiscales</w:t>
      </w:r>
    </w:p>
    <w:p w14:paraId="089D2C98" w14:textId="77777777" w:rsidR="00FC69FE" w:rsidRDefault="00FC69FE">
      <w:pPr>
        <w:jc w:val="both"/>
        <w:rPr>
          <w:b/>
          <w:bCs/>
          <w:sz w:val="28"/>
          <w:szCs w:val="28"/>
        </w:rPr>
      </w:pPr>
    </w:p>
    <w:p w14:paraId="10C46850" w14:textId="77777777" w:rsidR="003C4E87" w:rsidRPr="003C4E87" w:rsidRDefault="00FC69FE" w:rsidP="003C4E87">
      <w:pPr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Sur les site</w:t>
      </w:r>
      <w:r w:rsidR="00C24F09">
        <w:rPr>
          <w:sz w:val="28"/>
          <w:szCs w:val="28"/>
        </w:rPr>
        <w:t>s</w:t>
      </w:r>
      <w:r>
        <w:rPr>
          <w:sz w:val="28"/>
          <w:szCs w:val="28"/>
        </w:rPr>
        <w:t xml:space="preserve"> d'Orléans COLIGNY et de Montargis, divers travaux de réfections de sols ont été effectués. </w:t>
      </w:r>
    </w:p>
    <w:p w14:paraId="59E2752A" w14:textId="77777777" w:rsidR="00FC69FE" w:rsidRDefault="003C4E87">
      <w:pPr>
        <w:jc w:val="both"/>
        <w:rPr>
          <w:b/>
          <w:bCs/>
          <w:sz w:val="28"/>
          <w:szCs w:val="28"/>
        </w:rPr>
      </w:pPr>
      <w:r w:rsidRPr="003C4E87">
        <w:rPr>
          <w:b/>
          <w:bCs/>
          <w:sz w:val="28"/>
          <w:szCs w:val="28"/>
          <w:highlight w:val="darkBlue"/>
        </w:rPr>
        <w:pict w14:anchorId="50D45D96">
          <v:rect id="_x0000_i1025" style="width:467.45pt;height:2.5pt;flip:y" o:hrpct="970" o:hralign="center" o:hrstd="t" o:hr="t" fillcolor="#a0a0a0" stroked="f"/>
        </w:pict>
      </w:r>
    </w:p>
    <w:p w14:paraId="5FB5BD9F" w14:textId="77777777" w:rsidR="00FC69FE" w:rsidRPr="00EF1B06" w:rsidRDefault="003C4E87" w:rsidP="003C4E87">
      <w:pPr>
        <w:jc w:val="center"/>
        <w:rPr>
          <w:rFonts w:ascii="Verdana" w:eastAsia="Verdana" w:hAnsi="Verdana" w:cs="Verdana"/>
          <w:b/>
          <w:bCs/>
          <w:color w:val="2F5496"/>
        </w:rPr>
      </w:pPr>
      <w:r w:rsidRPr="00EF1B06">
        <w:rPr>
          <w:rFonts w:ascii="Verdana" w:eastAsia="Verdana" w:hAnsi="Verdana" w:cs="Verdana"/>
          <w:b/>
          <w:bCs/>
          <w:color w:val="2F5496"/>
        </w:rPr>
        <w:t>Au cours des 4 dernières années, n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ous avons porté votre parole </w:t>
      </w:r>
      <w:r w:rsidR="001420F2" w:rsidRPr="00EF1B06">
        <w:rPr>
          <w:rFonts w:ascii="Verdana" w:eastAsia="Verdana" w:hAnsi="Verdana" w:cs="Verdana"/>
          <w:b/>
          <w:bCs/>
          <w:color w:val="2F5496"/>
        </w:rPr>
        <w:t>dans les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 différentes instance</w:t>
      </w:r>
      <w:r w:rsidRPr="00EF1B06">
        <w:rPr>
          <w:rFonts w:ascii="Verdana" w:eastAsia="Verdana" w:hAnsi="Verdana" w:cs="Verdana"/>
          <w:b/>
          <w:bCs/>
          <w:color w:val="2F5496"/>
        </w:rPr>
        <w:t>s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 et nous espérons que vous nous renouvellerez votre confiance</w:t>
      </w:r>
      <w:r w:rsidR="006F10D2" w:rsidRPr="00EF1B06">
        <w:rPr>
          <w:rFonts w:ascii="Verdana" w:eastAsia="Verdana" w:hAnsi="Verdana" w:cs="Verdana"/>
          <w:b/>
          <w:bCs/>
          <w:color w:val="2F5496"/>
        </w:rPr>
        <w:t xml:space="preserve">.                                                                         La CFTC 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>place l’humain au cœur de son action</w:t>
      </w:r>
      <w:r w:rsidR="001420F2" w:rsidRPr="00EF1B06">
        <w:rPr>
          <w:rFonts w:ascii="Verdana" w:eastAsia="Verdana" w:hAnsi="Verdana" w:cs="Verdana"/>
          <w:b/>
          <w:bCs/>
          <w:color w:val="2F5496"/>
        </w:rPr>
        <w:t>.</w:t>
      </w:r>
    </w:p>
    <w:p w14:paraId="5A387625" w14:textId="77777777" w:rsidR="006F10D2" w:rsidRPr="00EF1B06" w:rsidRDefault="006F10D2" w:rsidP="003C4E87">
      <w:pPr>
        <w:jc w:val="center"/>
        <w:rPr>
          <w:rFonts w:ascii="Verdana" w:eastAsia="Verdana" w:hAnsi="Verdana" w:cs="Verdana"/>
          <w:b/>
          <w:bCs/>
          <w:color w:val="2F5496"/>
        </w:rPr>
      </w:pPr>
    </w:p>
    <w:p w14:paraId="43194D2C" w14:textId="77777777" w:rsidR="006F10D2" w:rsidRDefault="006F10D2" w:rsidP="006F10D2">
      <w:pPr>
        <w:ind w:right="49"/>
        <w:jc w:val="center"/>
        <w:rPr>
          <w:rFonts w:ascii="Verdana" w:eastAsia="Verdana" w:hAnsi="Verdana" w:cs="Verdana"/>
          <w:b/>
          <w:bCs/>
          <w:color w:val="1F3864"/>
          <w:sz w:val="28"/>
          <w:szCs w:val="28"/>
        </w:rPr>
      </w:pPr>
      <w:r w:rsidRPr="006F10D2">
        <w:rPr>
          <w:rFonts w:ascii="Verdana" w:eastAsia="Verdana" w:hAnsi="Verdana" w:cs="Verdana"/>
          <w:b/>
          <w:bCs/>
          <w:color w:val="1F3864"/>
          <w:sz w:val="28"/>
          <w:szCs w:val="28"/>
        </w:rPr>
        <w:t>Vos élus vous représentent et défendent vos intérêts :</w:t>
      </w:r>
    </w:p>
    <w:p w14:paraId="3CB261C2" w14:textId="77777777" w:rsidR="006F10D2" w:rsidRPr="006F10D2" w:rsidRDefault="006F10D2" w:rsidP="006F10D2">
      <w:pPr>
        <w:ind w:right="49"/>
        <w:jc w:val="center"/>
        <w:rPr>
          <w:rFonts w:ascii="Verdana" w:eastAsia="Verdana" w:hAnsi="Verdana" w:cs="Verdana"/>
          <w:b/>
          <w:bCs/>
          <w:color w:val="1F3864"/>
          <w:sz w:val="18"/>
          <w:szCs w:val="18"/>
        </w:rPr>
      </w:pPr>
    </w:p>
    <w:p w14:paraId="225D21FA" w14:textId="77777777" w:rsidR="001420F2" w:rsidRDefault="006F10D2" w:rsidP="006F10D2">
      <w:pPr>
        <w:jc w:val="center"/>
        <w:rPr>
          <w:rFonts w:ascii="Verdana" w:eastAsia="Verdana" w:hAnsi="Verdana" w:cs="Verdana"/>
          <w:b/>
          <w:bCs/>
          <w:color w:val="1F3864"/>
          <w:sz w:val="40"/>
          <w:szCs w:val="40"/>
        </w:rPr>
      </w:pPr>
      <w:r w:rsidRPr="006F10D2">
        <w:rPr>
          <w:rFonts w:ascii="Verdana" w:eastAsia="Verdana" w:hAnsi="Verdana" w:cs="Verdana"/>
          <w:b/>
          <w:bCs/>
          <w:color w:val="1F3864"/>
          <w:sz w:val="40"/>
          <w:szCs w:val="40"/>
        </w:rPr>
        <w:pict w14:anchorId="7E17202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76.5pt;height:23.25pt" fillcolor="#dcebf5">
            <v:fill r:id="rId7" o:title="" color2="#55261c" colors="0 #dcebf5;5243f #83a7c3;8520f #768fb9;13763f #83a7c3;34079f white;36700f #9c6563;38011f #80302d;46531f #c0524e;61604f #ebdad4;1 #55261c" method="none" focus="100%" type="gradient"/>
            <v:stroke r:id="rId7" o:title=""/>
            <v:shadow color="#868686"/>
            <o:extrusion v:ext="view" color="silver" on="t" rotationangle=",-6" viewpoint=",34.72222mm" viewpointorigin=",.5" skewangle="135" brightness="4000f" lightposition="0,50000" lightlevel="52000f" lightposition2="0,-50000" lightlevel2="14000f" type="perspective" lightharsh2="t"/>
            <v:textpath style="font-family:&quot;Arial Black&quot;;font-size:20pt;v-text-kern:t" trim="t" fitpath="t" string="VOTEZ !"/>
          </v:shape>
        </w:pict>
      </w:r>
    </w:p>
    <w:p w14:paraId="69ED26C5" w14:textId="77777777" w:rsidR="006F10D2" w:rsidRPr="001420F2" w:rsidRDefault="006F10D2" w:rsidP="006F10D2">
      <w:pPr>
        <w:jc w:val="center"/>
        <w:rPr>
          <w:rFonts w:ascii="Verdana" w:eastAsia="Verdana" w:hAnsi="Verdana" w:cs="Verdana"/>
          <w:b/>
          <w:bCs/>
          <w:sz w:val="28"/>
          <w:szCs w:val="28"/>
        </w:rPr>
      </w:pPr>
    </w:p>
    <w:p w14:paraId="49F54130" w14:textId="77777777" w:rsidR="00FC69FE" w:rsidRPr="00EF1B06" w:rsidRDefault="006F10D2" w:rsidP="007F65AB">
      <w:pPr>
        <w:pStyle w:val="Titre5"/>
        <w:numPr>
          <w:ilvl w:val="0"/>
          <w:numId w:val="0"/>
        </w:numPr>
        <w:rPr>
          <w:color w:val="1F3864"/>
        </w:rPr>
      </w:pPr>
      <w:r w:rsidRPr="00EF1B06">
        <w:rPr>
          <w:color w:val="1F3864"/>
          <w:sz w:val="28"/>
          <w:szCs w:val="28"/>
        </w:rPr>
        <w:t>Lors des</w:t>
      </w:r>
      <w:r w:rsidR="003C4E87" w:rsidRPr="00EF1B06">
        <w:rPr>
          <w:color w:val="1F3864"/>
          <w:sz w:val="28"/>
          <w:szCs w:val="28"/>
        </w:rPr>
        <w:t xml:space="preserve"> </w:t>
      </w:r>
      <w:r w:rsidR="00FC69FE" w:rsidRPr="00EF1B06">
        <w:rPr>
          <w:color w:val="1F3864"/>
          <w:sz w:val="28"/>
          <w:szCs w:val="28"/>
        </w:rPr>
        <w:t>Elections professionnelles 2018</w:t>
      </w:r>
      <w:r w:rsidR="00405CA9" w:rsidRPr="00EF1B06">
        <w:rPr>
          <w:color w:val="1F3864"/>
          <w:sz w:val="28"/>
          <w:szCs w:val="28"/>
        </w:rPr>
        <w:t> </w:t>
      </w:r>
      <w:r w:rsidR="007F65AB" w:rsidRPr="00EF1B06">
        <w:rPr>
          <w:color w:val="1F3864"/>
          <w:sz w:val="28"/>
          <w:szCs w:val="28"/>
        </w:rPr>
        <w:t>qui</w:t>
      </w:r>
      <w:r w:rsidR="007F65AB" w:rsidRPr="00EF1B06">
        <w:rPr>
          <w:color w:val="1F3864"/>
          <w:sz w:val="28"/>
          <w:szCs w:val="28"/>
          <w:u w:val="single"/>
        </w:rPr>
        <w:t xml:space="preserve"> </w:t>
      </w:r>
      <w:r w:rsidR="00FC69FE" w:rsidRPr="00EF1B06">
        <w:rPr>
          <w:rFonts w:eastAsia="Verdana"/>
          <w:bCs/>
          <w:color w:val="1F3864"/>
          <w:sz w:val="28"/>
          <w:szCs w:val="28"/>
        </w:rPr>
        <w:t>auront lieu du 29 novembre au 6 décembre 2018 et pour la première fois ELECTRONIQUEMENT.</w:t>
      </w:r>
    </w:p>
    <w:p w14:paraId="60D29E4F" w14:textId="77777777" w:rsidR="00FC69FE" w:rsidRPr="00EF1B06" w:rsidRDefault="00FC69FE">
      <w:pPr>
        <w:ind w:right="49"/>
        <w:jc w:val="both"/>
        <w:rPr>
          <w:color w:val="1F3864"/>
        </w:rPr>
      </w:pPr>
    </w:p>
    <w:p w14:paraId="0B102EAB" w14:textId="77777777" w:rsidR="00405CA9" w:rsidRPr="00EF1B06" w:rsidRDefault="00405CA9" w:rsidP="007F65AB">
      <w:pPr>
        <w:ind w:right="49"/>
        <w:rPr>
          <w:rFonts w:ascii="Verdana" w:eastAsia="Verdana" w:hAnsi="Verdana" w:cs="Verdana"/>
          <w:b/>
          <w:bCs/>
          <w:color w:val="1F3864"/>
          <w:sz w:val="16"/>
          <w:szCs w:val="16"/>
        </w:rPr>
      </w:pPr>
    </w:p>
    <w:p w14:paraId="06DB142A" w14:textId="77777777" w:rsidR="00FC69FE" w:rsidRDefault="00FC69FE" w:rsidP="003C4E87">
      <w:pPr>
        <w:jc w:val="center"/>
      </w:pPr>
      <w:r>
        <w:rPr>
          <w:rFonts w:ascii="Verdana" w:hAnsi="Verdana" w:cs="Verdana"/>
          <w:b/>
          <w:i/>
          <w:sz w:val="20"/>
        </w:rPr>
        <w:t xml:space="preserve">Vos représentants en CTL, Joseph SURAND–Trésorerie Gien Municipale/ Sylvie SAMAT-P1 Coligny sont élus pour poser vos questions lors des prochaines réunions. </w:t>
      </w:r>
      <w:proofErr w:type="gramStart"/>
      <w:r>
        <w:rPr>
          <w:rFonts w:ascii="Verdana" w:hAnsi="Verdana" w:cs="Verdana"/>
          <w:b/>
          <w:i/>
          <w:sz w:val="20"/>
        </w:rPr>
        <w:t>Contactez les</w:t>
      </w:r>
      <w:proofErr w:type="gramEnd"/>
      <w:r>
        <w:rPr>
          <w:rFonts w:ascii="Verdana" w:hAnsi="Verdana" w:cs="Verdana"/>
          <w:b/>
          <w:i/>
          <w:sz w:val="20"/>
        </w:rPr>
        <w:t> !</w:t>
      </w:r>
    </w:p>
    <w:p w14:paraId="1DA15205" w14:textId="77777777" w:rsidR="00FC69FE" w:rsidRDefault="00FC69FE">
      <w:pPr>
        <w:jc w:val="both"/>
      </w:pPr>
    </w:p>
    <w:sectPr w:rsidR="00FC69F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623" w:right="1134" w:bottom="623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67779A" w14:textId="77777777" w:rsidR="009C1945" w:rsidRDefault="009C1945">
      <w:r>
        <w:separator/>
      </w:r>
    </w:p>
  </w:endnote>
  <w:endnote w:type="continuationSeparator" w:id="0">
    <w:p w14:paraId="5F776201" w14:textId="77777777" w:rsidR="009C1945" w:rsidRDefault="009C1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lphin">
    <w:altName w:val="Arial Narrow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087E5" w14:textId="77777777" w:rsidR="00FC69FE" w:rsidRDefault="00FC69FE">
    <w:pPr>
      <w:ind w:right="49"/>
      <w:jc w:val="center"/>
      <w:rPr>
        <w:rFonts w:ascii="Arial" w:hAnsi="Arial" w:cs="Arial"/>
        <w:b/>
        <w:i/>
        <w:lang w:val="fr-FR" w:eastAsia="fr-FR"/>
      </w:rPr>
    </w:pPr>
    <w:r>
      <w:pict w14:anchorId="78D5D649">
        <v:line id="_x0000_s2050" style="position:absolute;left:0;text-align:left;z-index:-2" from="-6.75pt,-13.75pt" to="515.25pt,-13.75pt" strokecolor="blue" strokeweight=".53mm">
          <v:stroke color2="yellow" joinstyle="miter" endcap="square"/>
        </v:line>
      </w:pict>
    </w:r>
  </w:p>
  <w:p w14:paraId="46EA690E" w14:textId="77777777" w:rsidR="00FC69FE" w:rsidRDefault="00FC69FE">
    <w:pPr>
      <w:pStyle w:val="Titre5"/>
      <w:numPr>
        <w:ilvl w:val="0"/>
        <w:numId w:val="0"/>
      </w:numPr>
      <w:ind w:left="708" w:firstLine="708"/>
      <w:rPr>
        <w:sz w:val="20"/>
      </w:rPr>
    </w:pPr>
    <w:r>
      <w:rPr>
        <w:sz w:val="18"/>
      </w:rPr>
      <w:t xml:space="preserve">Secrétaire départementale : Sylvie </w:t>
    </w:r>
    <w:proofErr w:type="gramStart"/>
    <w:r>
      <w:rPr>
        <w:sz w:val="18"/>
      </w:rPr>
      <w:t>SAMAT  DAJ</w:t>
    </w:r>
    <w:proofErr w:type="gramEnd"/>
    <w:r>
      <w:rPr>
        <w:sz w:val="18"/>
      </w:rPr>
      <w:t xml:space="preserve">  Coligny P1</w:t>
    </w:r>
  </w:p>
  <w:p w14:paraId="29CD2A82" w14:textId="77777777" w:rsidR="00FC69FE" w:rsidRDefault="00FC69FE">
    <w:pPr>
      <w:ind w:left="708" w:right="49" w:firstLine="708"/>
      <w:jc w:val="center"/>
      <w:rPr>
        <w:rFonts w:ascii="Verdana" w:hAnsi="Verdana" w:cs="Verdana"/>
        <w:b/>
        <w:sz w:val="20"/>
      </w:rPr>
    </w:pPr>
    <w:proofErr w:type="gramStart"/>
    <w:r>
      <w:rPr>
        <w:rFonts w:ascii="Verdana" w:hAnsi="Verdana" w:cs="Verdana"/>
        <w:b/>
        <w:sz w:val="20"/>
      </w:rPr>
      <w:t>E-mail</w:t>
    </w:r>
    <w:proofErr w:type="gramEnd"/>
    <w:r>
      <w:rPr>
        <w:rFonts w:ascii="Verdana" w:hAnsi="Verdana" w:cs="Verdana"/>
        <w:b/>
        <w:sz w:val="20"/>
      </w:rPr>
      <w:t> :   cftc.drfip45@dgfip.finances.gouv.fr</w:t>
    </w:r>
  </w:p>
  <w:p w14:paraId="3EE490B2" w14:textId="77777777" w:rsidR="00FC69FE" w:rsidRDefault="00FC69FE">
    <w:pPr>
      <w:ind w:left="708" w:right="49" w:firstLine="708"/>
      <w:jc w:val="center"/>
      <w:rPr>
        <w:rStyle w:val="Numrodepage"/>
        <w:rFonts w:ascii="Verdana" w:hAnsi="Verdana" w:cs="Verdana"/>
        <w:sz w:val="32"/>
      </w:rPr>
    </w:pPr>
    <w:r>
      <w:rPr>
        <w:rFonts w:ascii="Verdana" w:hAnsi="Verdana" w:cs="Verdana"/>
        <w:b/>
        <w:sz w:val="20"/>
      </w:rPr>
      <w:t xml:space="preserve">Site Internet : </w:t>
    </w:r>
    <w:hyperlink r:id="rId1" w:history="1">
      <w:r>
        <w:rPr>
          <w:rStyle w:val="Lienhypertexte"/>
          <w:rFonts w:ascii="Verdana" w:hAnsi="Verdana" w:cs="Verdana"/>
          <w:b/>
          <w:sz w:val="20"/>
        </w:rPr>
        <w:t>http://www.cftc-dgfip.fr</w:t>
      </w:r>
    </w:hyperlink>
  </w:p>
  <w:p w14:paraId="618FE3D7" w14:textId="77777777" w:rsidR="00FC69FE" w:rsidRDefault="00FC69FE">
    <w:pPr>
      <w:pStyle w:val="Titre2"/>
      <w:ind w:left="708" w:firstLine="708"/>
    </w:pPr>
    <w:r>
      <w:rPr>
        <w:rStyle w:val="Numrodepage"/>
        <w:rFonts w:ascii="Verdana" w:hAnsi="Verdana" w:cs="Verdana"/>
        <w:sz w:val="32"/>
      </w:rPr>
      <w:t>CFTC : LE SYNDICAT CONSTRUCTIF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8614B1" w14:textId="77777777" w:rsidR="00FC69FE" w:rsidRDefault="00FC69F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6BEA5" w14:textId="77777777" w:rsidR="009C1945" w:rsidRDefault="009C1945">
      <w:r>
        <w:separator/>
      </w:r>
    </w:p>
  </w:footnote>
  <w:footnote w:type="continuationSeparator" w:id="0">
    <w:p w14:paraId="28A936DE" w14:textId="77777777" w:rsidR="009C1945" w:rsidRDefault="009C19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DBE7F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</w:pPr>
    <w:r>
      <w:rPr>
        <w:rFonts w:ascii="Arial" w:hAnsi="Arial" w:cs="Arial"/>
        <w:shadow/>
        <w:sz w:val="32"/>
      </w:rPr>
      <w:t>SYNDICAT NATIONAL CFTC FINANCES PUBLIQUES</w:t>
    </w:r>
  </w:p>
  <w:p w14:paraId="7A61F682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sz w:val="22"/>
        <w:lang w:val="fr-FR" w:eastAsia="fr-FR"/>
      </w:rPr>
    </w:pPr>
    <w:r>
      <w:object w:dxaOrig="1000" w:dyaOrig="500" w14:anchorId="5854D1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396pt;margin-top:9.05pt;width:64.3pt;height:54.3pt;z-index:3;mso-wrap-distance-left:9.05pt;mso-wrap-distance-right:9.05pt" filled="t">
          <v:fill opacity="0" color2="black"/>
          <v:imagedata r:id="rId1" o:title=""/>
        </v:shape>
        <o:OLEObject Type="Embed" ProgID="Word.Picture.8" ShapeID="_x0000_s2051" DrawAspect="Content" ObjectID="_1600020838" r:id="rId2"/>
      </w:object>
    </w:r>
  </w:p>
  <w:p w14:paraId="1B3ADA7B" w14:textId="77777777" w:rsidR="00FC69FE" w:rsidRDefault="00FC69FE">
    <w:pPr>
      <w:pStyle w:val="Titre9"/>
      <w:rPr>
        <w:rFonts w:ascii="Arial" w:hAnsi="Arial" w:cs="Arial"/>
        <w:sz w:val="22"/>
      </w:rPr>
    </w:pPr>
    <w:r>
      <w:rPr>
        <w:rFonts w:ascii="Arial" w:hAnsi="Arial" w:cs="Arial"/>
        <w:i w:val="0"/>
      </w:rPr>
      <w:t>SECTION DU LOIRET</w:t>
    </w:r>
  </w:p>
  <w:p w14:paraId="3BDC60E6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i/>
        <w:sz w:val="22"/>
      </w:rPr>
    </w:pPr>
  </w:p>
  <w:p w14:paraId="107E2496" w14:textId="77777777" w:rsidR="00FC69FE" w:rsidRDefault="00FC69FE">
    <w:pPr>
      <w:pStyle w:val="Titre3"/>
      <w:ind w:left="0"/>
    </w:pPr>
    <w:r>
      <w:rPr>
        <w:rFonts w:ascii="Arial" w:hAnsi="Arial" w:cs="Arial"/>
        <w:i w:val="0"/>
        <w:sz w:val="32"/>
      </w:rPr>
      <w:t>Agir pour ne pas Subir</w:t>
    </w:r>
  </w:p>
  <w:p w14:paraId="524E377A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b w:val="0"/>
        <w:i/>
        <w:color w:val="0000FF"/>
        <w:sz w:val="22"/>
        <w:u w:val="single"/>
        <w:lang w:val="fr-FR" w:eastAsia="fr-FR"/>
      </w:rPr>
    </w:pPr>
    <w:r>
      <w:pict w14:anchorId="48EE4B91">
        <v:line id="_x0000_s2049" style="position:absolute;left:0;text-align:left;z-index:-3" from="0,8.75pt" to="522pt,8.75pt" strokecolor="blue" strokeweight=".53mm">
          <v:stroke color2="yellow" joinstyle="miter" endcap="square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5D5B2" w14:textId="77777777" w:rsidR="00FC69FE" w:rsidRDefault="00FC69F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suff w:val="nothing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cs="OpenSymbol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suff w:val="nothing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cs="OpenSymbol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4F09"/>
    <w:rsid w:val="001420F2"/>
    <w:rsid w:val="00301252"/>
    <w:rsid w:val="003C4E87"/>
    <w:rsid w:val="003D44FA"/>
    <w:rsid w:val="00405CA9"/>
    <w:rsid w:val="00476742"/>
    <w:rsid w:val="005E2002"/>
    <w:rsid w:val="006F10D2"/>
    <w:rsid w:val="007F65AB"/>
    <w:rsid w:val="009C1945"/>
    <w:rsid w:val="00AA207F"/>
    <w:rsid w:val="00C02285"/>
    <w:rsid w:val="00C24F09"/>
    <w:rsid w:val="00C8739E"/>
    <w:rsid w:val="00C90342"/>
    <w:rsid w:val="00D9778A"/>
    <w:rsid w:val="00EF1B06"/>
    <w:rsid w:val="00FC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oNotEmbedSmartTags/>
  <w:decimalSymbol w:val=","/>
  <w:listSeparator w:val=";"/>
  <w14:docId w14:val="4505A402"/>
  <w15:chartTrackingRefBased/>
  <w15:docId w15:val="{F726CEEB-8799-47F0-89A3-C41DF4E4F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itre1">
    <w:name w:val="heading 1"/>
    <w:basedOn w:val="Normal"/>
    <w:next w:val="Normal"/>
    <w:qFormat/>
    <w:pPr>
      <w:keepNext/>
      <w:widowControl w:val="0"/>
      <w:numPr>
        <w:numId w:val="2"/>
      </w:numPr>
      <w:tabs>
        <w:tab w:val="center" w:pos="4819"/>
        <w:tab w:val="right" w:pos="9639"/>
      </w:tabs>
      <w:jc w:val="center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2"/>
      </w:numPr>
      <w:ind w:left="0" w:right="49" w:firstLine="0"/>
      <w:jc w:val="center"/>
      <w:outlineLvl w:val="1"/>
    </w:pPr>
    <w:rPr>
      <w:rFonts w:ascii="Arial" w:hAnsi="Arial" w:cs="Arial"/>
      <w:b/>
      <w:bCs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2"/>
      </w:numPr>
      <w:ind w:left="1080" w:firstLine="0"/>
      <w:outlineLvl w:val="2"/>
    </w:pPr>
    <w:rPr>
      <w:rFonts w:ascii="Dolphin" w:hAnsi="Dolphin" w:cs="Dolphin"/>
      <w:b/>
      <w:bCs/>
      <w:i/>
      <w:iCs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2"/>
      </w:numPr>
      <w:jc w:val="both"/>
      <w:outlineLvl w:val="3"/>
    </w:pPr>
    <w:rPr>
      <w:rFonts w:ascii="Century Gothic" w:hAnsi="Century Gothic" w:cs="Century Gothic"/>
      <w:b/>
      <w:bCs/>
      <w:sz w:val="22"/>
      <w:szCs w:val="22"/>
    </w:rPr>
  </w:style>
  <w:style w:type="paragraph" w:styleId="Titre5">
    <w:name w:val="heading 5"/>
    <w:basedOn w:val="Normal"/>
    <w:next w:val="Normal"/>
    <w:qFormat/>
    <w:pPr>
      <w:keepNext/>
      <w:numPr>
        <w:ilvl w:val="4"/>
        <w:numId w:val="2"/>
      </w:numPr>
      <w:ind w:left="0" w:right="49" w:firstLine="0"/>
      <w:jc w:val="center"/>
      <w:outlineLvl w:val="4"/>
    </w:pPr>
    <w:rPr>
      <w:rFonts w:ascii="Verdana" w:hAnsi="Verdana" w:cs="Verdana"/>
      <w:b/>
      <w:sz w:val="16"/>
    </w:rPr>
  </w:style>
  <w:style w:type="paragraph" w:styleId="Titre6">
    <w:name w:val="heading 6"/>
    <w:basedOn w:val="Normal"/>
    <w:next w:val="Normal"/>
    <w:qFormat/>
    <w:pPr>
      <w:keepNext/>
      <w:numPr>
        <w:ilvl w:val="5"/>
        <w:numId w:val="2"/>
      </w:numPr>
      <w:jc w:val="both"/>
      <w:outlineLvl w:val="5"/>
    </w:pPr>
    <w:rPr>
      <w:rFonts w:ascii="Verdana" w:hAnsi="Verdana" w:cs="Verdana"/>
      <w:b/>
      <w:i/>
      <w:sz w:val="22"/>
      <w:u w:val="single"/>
    </w:rPr>
  </w:style>
  <w:style w:type="paragraph" w:styleId="Titre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</w:style>
  <w:style w:type="paragraph" w:styleId="Titre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qFormat/>
    <w:pPr>
      <w:keepNext/>
      <w:numPr>
        <w:ilvl w:val="8"/>
        <w:numId w:val="2"/>
      </w:numPr>
      <w:outlineLvl w:val="8"/>
    </w:pPr>
    <w:rPr>
      <w:rFonts w:ascii="Verdana" w:hAnsi="Verdana" w:cs="Verdana"/>
      <w:b/>
      <w:i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  <w:rPr>
      <w:rFonts w:ascii="Wingdings" w:hAnsi="Wingdings" w:cs="OpenSymbol"/>
    </w:rPr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OpenSymbol"/>
    </w:rPr>
  </w:style>
  <w:style w:type="character" w:customStyle="1" w:styleId="Absatz-Standardschriftart">
    <w:name w:val="Absatz-Standardschriftart"/>
  </w:style>
  <w:style w:type="character" w:customStyle="1" w:styleId="WW8Num4z0">
    <w:name w:val="WW8Num4z0"/>
    <w:rPr>
      <w:rFonts w:ascii="Wingdings" w:hAnsi="Wingdings" w:cs="OpenSymbol"/>
    </w:rPr>
  </w:style>
  <w:style w:type="character" w:customStyle="1" w:styleId="WW8Num5z0">
    <w:name w:val="WW8Num5z0"/>
    <w:rPr>
      <w:rFonts w:ascii="Wingdings" w:hAnsi="Wingdings" w:cs="OpenSymbol"/>
    </w:rPr>
  </w:style>
  <w:style w:type="character" w:customStyle="1" w:styleId="WW-Absatz-Standardschriftart">
    <w:name w:val="WW-Absatz-Standardschriftart"/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  <w:rPr>
      <w:rFonts w:ascii="Wingdings" w:hAnsi="Wingdings" w:cs="Wingdings"/>
    </w:rPr>
  </w:style>
  <w:style w:type="character" w:customStyle="1" w:styleId="WW8Num8z1">
    <w:name w:val="WW8Num8z1"/>
    <w:rPr>
      <w:rFonts w:ascii="Courier New" w:hAnsi="Courier New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Wingdings" w:hAnsi="Wingdings" w:cs="Wingdings"/>
    </w:rPr>
  </w:style>
  <w:style w:type="character" w:customStyle="1" w:styleId="WW8Num11z1">
    <w:name w:val="WW8Num11z1"/>
    <w:rPr>
      <w:rFonts w:ascii="Courier New" w:hAnsi="Courier New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Wingdings" w:hAnsi="Wingdings" w:cs="Wingdings"/>
    </w:rPr>
  </w:style>
  <w:style w:type="character" w:customStyle="1" w:styleId="WW8Num14z0">
    <w:name w:val="WW8Num14z0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Wingdings" w:hAnsi="Wingdings" w:cs="Wingdings"/>
    </w:rPr>
  </w:style>
  <w:style w:type="character" w:customStyle="1" w:styleId="WW8Num21z0">
    <w:name w:val="WW8Num21z0"/>
    <w:rPr>
      <w:rFonts w:ascii="Wingdings" w:hAnsi="Wingdings" w:cs="Wingdings"/>
    </w:rPr>
  </w:style>
  <w:style w:type="character" w:customStyle="1" w:styleId="WW8Num22z0">
    <w:name w:val="WW8Num22z0"/>
    <w:rPr>
      <w:rFonts w:ascii="Times New Roman" w:eastAsia="Times New Roman" w:hAnsi="Times New Roman" w:cs="Times New Roman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2z3">
    <w:name w:val="WW8Num22z3"/>
    <w:rPr>
      <w:rFonts w:ascii="Symbol" w:hAnsi="Symbol" w:cs="Symbol"/>
    </w:rPr>
  </w:style>
  <w:style w:type="character" w:customStyle="1" w:styleId="WW8Num25z0">
    <w:name w:val="WW8Num25z0"/>
    <w:rPr>
      <w:rFonts w:ascii="Wingdings" w:hAnsi="Wingdings" w:cs="Wingdings"/>
    </w:rPr>
  </w:style>
  <w:style w:type="character" w:customStyle="1" w:styleId="WW8Num26z0">
    <w:name w:val="WW8Num26z0"/>
    <w:rPr>
      <w:rFonts w:ascii="Wingdings" w:hAnsi="Wingdings" w:cs="Wingdings"/>
    </w:rPr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8z0">
    <w:name w:val="WW8Num28z0"/>
    <w:rPr>
      <w:rFonts w:ascii="Wingdings" w:hAnsi="Wingdings" w:cs="Wingdings"/>
    </w:rPr>
  </w:style>
  <w:style w:type="character" w:customStyle="1" w:styleId="WW8Num29z0">
    <w:name w:val="WW8Num29z0"/>
    <w:rPr>
      <w:rFonts w:ascii="Wingdings" w:hAnsi="Wingdings" w:cs="Wingdings"/>
    </w:rPr>
  </w:style>
  <w:style w:type="character" w:customStyle="1" w:styleId="WW8Num29z1">
    <w:name w:val="WW8Num29z1"/>
    <w:rPr>
      <w:rFonts w:ascii="Courier New" w:hAnsi="Courier New" w:cs="Wingdings"/>
    </w:rPr>
  </w:style>
  <w:style w:type="character" w:customStyle="1" w:styleId="WW8Num29z3">
    <w:name w:val="WW8Num29z3"/>
    <w:rPr>
      <w:rFonts w:ascii="Symbol" w:hAnsi="Symbol" w:cs="Symbol"/>
    </w:rPr>
  </w:style>
  <w:style w:type="character" w:customStyle="1" w:styleId="WW8Num30z0">
    <w:name w:val="WW8Num30z0"/>
    <w:rPr>
      <w:rFonts w:ascii="Wingdings" w:hAnsi="Wingdings" w:cs="Wingdings"/>
    </w:rPr>
  </w:style>
  <w:style w:type="character" w:customStyle="1" w:styleId="WW8Num31z0">
    <w:name w:val="WW8Num31z0"/>
    <w:rPr>
      <w:rFonts w:ascii="Wingdings" w:hAnsi="Wingdings" w:cs="Wingdings"/>
    </w:rPr>
  </w:style>
  <w:style w:type="character" w:customStyle="1" w:styleId="WW8Num33z0">
    <w:name w:val="WW8Num33z0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Wingdings" w:hAnsi="Wingdings" w:cs="Wingdings"/>
    </w:rPr>
  </w:style>
  <w:style w:type="character" w:customStyle="1" w:styleId="WW8Num36z0">
    <w:name w:val="WW8Num36z0"/>
    <w:rPr>
      <w:rFonts w:ascii="Times New Roman" w:hAnsi="Times New Roman" w:cs="Times New Roman"/>
    </w:rPr>
  </w:style>
  <w:style w:type="character" w:customStyle="1" w:styleId="WW8Num38z0">
    <w:name w:val="WW8Num38z0"/>
    <w:rPr>
      <w:rFonts w:ascii="Wingdings" w:hAnsi="Wingdings" w:cs="Wingdings"/>
    </w:rPr>
  </w:style>
  <w:style w:type="character" w:customStyle="1" w:styleId="WW8Num39z0">
    <w:name w:val="WW8Num39z0"/>
    <w:rPr>
      <w:rFonts w:ascii="Wingdings" w:hAnsi="Wingdings" w:cs="Wingdings"/>
    </w:rPr>
  </w:style>
  <w:style w:type="character" w:customStyle="1" w:styleId="WW8Num39z1">
    <w:name w:val="WW8Num39z1"/>
    <w:rPr>
      <w:rFonts w:ascii="Courier New" w:hAnsi="Courier New" w:cs="Wingdings"/>
    </w:rPr>
  </w:style>
  <w:style w:type="character" w:customStyle="1" w:styleId="WW8Num39z3">
    <w:name w:val="WW8Num39z3"/>
    <w:rPr>
      <w:rFonts w:ascii="Symbol" w:hAnsi="Symbol" w:cs="Symbol"/>
    </w:rPr>
  </w:style>
  <w:style w:type="character" w:customStyle="1" w:styleId="WW8Num40z0">
    <w:name w:val="WW8Num40z0"/>
    <w:rPr>
      <w:rFonts w:ascii="Wingdings" w:hAnsi="Wingdings" w:cs="Wingdings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styleId="Numrodepage">
    <w:name w:val="page number"/>
    <w:basedOn w:val="Policepardfaut1"/>
  </w:style>
  <w:style w:type="character" w:styleId="Lienhypertextesuivivisit">
    <w:name w:val="FollowedHyperlink"/>
    <w:rPr>
      <w:color w:val="800080"/>
      <w:u w:val="single"/>
    </w:rPr>
  </w:style>
  <w:style w:type="character" w:customStyle="1" w:styleId="Titre5Car">
    <w:name w:val="Titre 5 Car"/>
    <w:rPr>
      <w:rFonts w:ascii="Verdana" w:hAnsi="Verdana" w:cs="Verdana"/>
      <w:b/>
      <w:sz w:val="16"/>
      <w:szCs w:val="24"/>
    </w:rPr>
  </w:style>
  <w:style w:type="character" w:customStyle="1" w:styleId="Puces">
    <w:name w:val="Puces"/>
    <w:rPr>
      <w:rFonts w:ascii="OpenSymbol" w:eastAsia="OpenSymbol" w:hAnsi="OpenSymbol" w:cs="OpenSymbol"/>
    </w:rPr>
  </w:style>
  <w:style w:type="character" w:styleId="lev">
    <w:name w:val="Strong"/>
    <w:qFormat/>
    <w:rPr>
      <w:b/>
      <w:bCs/>
    </w:rPr>
  </w:style>
  <w:style w:type="paragraph" w:customStyle="1" w:styleId="Titre10">
    <w:name w:val="Titre1"/>
    <w:basedOn w:val="Normal"/>
    <w:next w:val="Corpsdetexte"/>
    <w:pPr>
      <w:pBdr>
        <w:top w:val="single" w:sz="8" w:space="1" w:color="000000" w:shadow="1"/>
        <w:left w:val="single" w:sz="8" w:space="4" w:color="000000" w:shadow="1"/>
        <w:bottom w:val="single" w:sz="8" w:space="1" w:color="000000" w:shadow="1"/>
        <w:right w:val="single" w:sz="8" w:space="4" w:color="000000" w:shadow="1"/>
      </w:pBdr>
      <w:jc w:val="center"/>
    </w:pPr>
    <w:rPr>
      <w:rFonts w:ascii="Arial" w:hAnsi="Arial" w:cs="Arial"/>
      <w:b/>
      <w:bCs/>
      <w:i/>
      <w:iCs/>
      <w:sz w:val="28"/>
      <w:szCs w:val="28"/>
    </w:rPr>
  </w:style>
  <w:style w:type="paragraph" w:styleId="Corpsdetexte">
    <w:name w:val="Body Text"/>
    <w:basedOn w:val="Normal"/>
    <w:rPr>
      <w:sz w:val="28"/>
      <w:szCs w:val="28"/>
    </w:r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rPr>
      <w:rFonts w:ascii="Tahoma" w:hAnsi="Tahoma" w:cs="Wingdings"/>
      <w:sz w:val="16"/>
      <w:szCs w:val="16"/>
    </w:rPr>
  </w:style>
  <w:style w:type="paragraph" w:customStyle="1" w:styleId="Corpsdetexte21">
    <w:name w:val="Corps de texte 21"/>
    <w:basedOn w:val="Normal"/>
    <w:pPr>
      <w:jc w:val="both"/>
    </w:pPr>
    <w:rPr>
      <w:rFonts w:ascii="Century Gothic" w:hAnsi="Century Gothic" w:cs="Century Gothic"/>
    </w:rPr>
  </w:style>
  <w:style w:type="paragraph" w:customStyle="1" w:styleId="Corpsdetexte31">
    <w:name w:val="Corps de texte 31"/>
    <w:basedOn w:val="Normal"/>
    <w:pPr>
      <w:jc w:val="both"/>
    </w:pPr>
    <w:rPr>
      <w:rFonts w:ascii="Verdana" w:hAnsi="Verdana" w:cs="Verdana"/>
      <w:b/>
      <w:bCs/>
      <w:color w:val="FF0000"/>
      <w:sz w:val="22"/>
      <w:szCs w:val="22"/>
    </w:rPr>
  </w:style>
  <w:style w:type="paragraph" w:styleId="Retraitcorpsdetexte">
    <w:name w:val="Body Text Indent"/>
    <w:basedOn w:val="Normal"/>
    <w:pPr>
      <w:ind w:firstLine="708"/>
      <w:jc w:val="both"/>
    </w:pPr>
    <w:rPr>
      <w:rFonts w:ascii="Century Gothic" w:hAnsi="Century Gothic" w:cs="Century Gothic"/>
    </w:rPr>
  </w:style>
  <w:style w:type="paragraph" w:customStyle="1" w:styleId="Retraitcorpsdetexte31">
    <w:name w:val="Retrait corps de texte 31"/>
    <w:basedOn w:val="Normal"/>
    <w:pPr>
      <w:ind w:firstLine="708"/>
    </w:pPr>
    <w:rPr>
      <w:b/>
      <w:sz w:val="32"/>
    </w:rPr>
  </w:style>
  <w:style w:type="paragraph" w:customStyle="1" w:styleId="Explorateurdedocuments1">
    <w:name w:val="Explorateur de documents1"/>
    <w:basedOn w:val="Normal"/>
    <w:pPr>
      <w:shd w:val="clear" w:color="auto" w:fill="000080"/>
    </w:pPr>
    <w:rPr>
      <w:rFonts w:ascii="Tahoma" w:hAnsi="Tahoma" w:cs="Tahoma"/>
    </w:rPr>
  </w:style>
  <w:style w:type="paragraph" w:customStyle="1" w:styleId="BodyTextIndent">
    <w:name w:val="Body Text Indent"/>
    <w:basedOn w:val="Normal"/>
    <w:pPr>
      <w:ind w:left="360"/>
      <w:jc w:val="both"/>
    </w:pPr>
    <w:rPr>
      <w:rFonts w:ascii="Arial" w:hAnsi="Arial" w:cs="Arial"/>
      <w:color w:val="0000FF"/>
      <w:sz w:val="22"/>
      <w:lang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ftc-tresor.or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Paris, le 9 octobre 2003</vt:lpstr>
    </vt:vector>
  </TitlesOfParts>
  <Company/>
  <LinksUpToDate>false</LinksUpToDate>
  <CharactersWithSpaces>3206</CharactersWithSpaces>
  <SharedDoc>false</SharedDoc>
  <HLinks>
    <vt:vector size="6" baseType="variant">
      <vt:variant>
        <vt:i4>6946935</vt:i4>
      </vt:variant>
      <vt:variant>
        <vt:i4>0</vt:i4>
      </vt:variant>
      <vt:variant>
        <vt:i4>0</vt:i4>
      </vt:variant>
      <vt:variant>
        <vt:i4>5</vt:i4>
      </vt:variant>
      <vt:variant>
        <vt:lpwstr>http://www.cftc-tresor.org/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Paris, le 9 octobre 2003</dc:title>
  <dc:subject/>
  <dc:creator>Gérard MOREAU</dc:creator>
  <cp:keywords/>
  <dc:description/>
  <cp:lastModifiedBy>esteban mounier</cp:lastModifiedBy>
  <cp:revision>2</cp:revision>
  <cp:lastPrinted>2018-10-02T19:25:00Z</cp:lastPrinted>
  <dcterms:created xsi:type="dcterms:W3CDTF">2018-10-02T19:28:00Z</dcterms:created>
  <dcterms:modified xsi:type="dcterms:W3CDTF">2018-10-02T19:28:00Z</dcterms:modified>
</cp:coreProperties>
</file>